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ACAA9" w14:textId="52BBF588" w:rsidR="00066B54" w:rsidRPr="00696764" w:rsidRDefault="5D237C31" w:rsidP="00696764">
      <w:pPr>
        <w:pStyle w:val="Heading1"/>
      </w:pPr>
      <w:r w:rsidRPr="00696764">
        <w:t xml:space="preserve">Section 3.1 The Metric System </w:t>
      </w:r>
    </w:p>
    <w:p w14:paraId="12ADA6FC" w14:textId="03E2EBA7" w:rsidR="00D9195C" w:rsidRDefault="00D9195C" w:rsidP="336FAAFF">
      <w:pPr>
        <w:spacing w:after="120"/>
        <w:rPr>
          <w:rFonts w:cs="Times New Roman"/>
          <w:sz w:val="28"/>
          <w:szCs w:val="28"/>
        </w:rPr>
      </w:pPr>
      <w:r>
        <w:rPr>
          <w:rFonts w:cs="Times New Roman"/>
          <w:noProof/>
          <w:sz w:val="28"/>
          <w:szCs w:val="28"/>
        </w:rPr>
        <mc:AlternateContent>
          <mc:Choice Requires="wps">
            <w:drawing>
              <wp:anchor distT="0" distB="0" distL="114300" distR="114300" simplePos="0" relativeHeight="251658240" behindDoc="0" locked="0" layoutInCell="1" allowOverlap="1" wp14:anchorId="33771972" wp14:editId="074F1B16">
                <wp:simplePos x="0" y="0"/>
                <wp:positionH relativeFrom="column">
                  <wp:posOffset>9525</wp:posOffset>
                </wp:positionH>
                <wp:positionV relativeFrom="paragraph">
                  <wp:posOffset>21590</wp:posOffset>
                </wp:positionV>
                <wp:extent cx="5934075" cy="8858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934075" cy="885825"/>
                        </a:xfrm>
                        <a:prstGeom prst="rect">
                          <a:avLst/>
                        </a:prstGeom>
                        <a:solidFill>
                          <a:schemeClr val="lt1"/>
                        </a:solidFill>
                        <a:ln w="6350">
                          <a:solidFill>
                            <a:prstClr val="black"/>
                          </a:solidFill>
                        </a:ln>
                      </wps:spPr>
                      <wps:txbx>
                        <w:txbxContent>
                          <w:p w14:paraId="5953F640" w14:textId="7FB39DEC" w:rsidR="00D9195C" w:rsidRDefault="00D9195C" w:rsidP="00D9195C">
                            <w:r w:rsidRPr="00D9195C">
                              <w:rPr>
                                <w:b/>
                              </w:rPr>
                              <w:t>Getting Started</w:t>
                            </w:r>
                            <w:r>
                              <w:t xml:space="preserve"> – How do you </w:t>
                            </w:r>
                            <w:r w:rsidRPr="00D9195C">
                              <w:t>simplify, multiply and divide fractions</w:t>
                            </w:r>
                            <w:r w:rsidR="00582650">
                              <w:t>?</w:t>
                            </w:r>
                          </w:p>
                          <w:p w14:paraId="367008A8" w14:textId="28BE63DE" w:rsidR="00C330A8" w:rsidRDefault="00C330A8" w:rsidP="00C330A8">
                            <w:pPr>
                              <w:pStyle w:val="ListParagraph"/>
                              <w:numPr>
                                <w:ilvl w:val="0"/>
                                <w:numId w:val="1"/>
                              </w:numPr>
                            </w:pPr>
                            <w:r>
                              <w:t>How do you</w:t>
                            </w:r>
                            <w:r w:rsidRPr="00C330A8">
                              <w:t xml:space="preserve"> use the basic units of measurement in the metric system</w:t>
                            </w:r>
                            <w:r w:rsidR="00582650">
                              <w:t>?</w:t>
                            </w:r>
                          </w:p>
                          <w:p w14:paraId="2B09FC50" w14:textId="7B49D1F8" w:rsidR="00582650" w:rsidRDefault="00582650" w:rsidP="00C330A8">
                            <w:pPr>
                              <w:pStyle w:val="ListParagraph"/>
                              <w:numPr>
                                <w:ilvl w:val="0"/>
                                <w:numId w:val="1"/>
                              </w:numPr>
                            </w:pPr>
                            <w:r>
                              <w:t>How</w:t>
                            </w:r>
                            <w:r w:rsidR="001A247F">
                              <w:t xml:space="preserve"> do you </w:t>
                            </w:r>
                            <w:r w:rsidRPr="00582650">
                              <w:t>make conversions between metric measurements</w:t>
                            </w:r>
                            <w:r w:rsidR="001A247F">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71972" id="_x0000_t202" coordsize="21600,21600" o:spt="202" path="m,l,21600r21600,l21600,xe">
                <v:stroke joinstyle="miter"/>
                <v:path gradientshapeok="t" o:connecttype="rect"/>
              </v:shapetype>
              <v:shape id="Text Box 1" o:spid="_x0000_s1026" type="#_x0000_t202" style="position:absolute;margin-left:.75pt;margin-top:1.7pt;width:467.2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" fillcolor="white [3201]" strokeweight=".5pt">
                <v:textbox>
                  <w:txbxContent>
                    <w:p w14:paraId="5953F640" w14:textId="7FB39DEC" w:rsidR="00D9195C" w:rsidRDefault="00D9195C" w:rsidP="00D9195C">
                      <w:r w:rsidRPr="00D9195C">
                        <w:rPr>
                          <w:b/>
                        </w:rPr>
                        <w:t>Getting Started</w:t>
                      </w:r>
                      <w:r>
                        <w:t xml:space="preserve"> – How do you </w:t>
                      </w:r>
                      <w:r w:rsidRPr="00D9195C">
                        <w:t>simplify, multiply and divide fractions</w:t>
                      </w:r>
                      <w:r w:rsidR="00582650">
                        <w:t>?</w:t>
                      </w:r>
                    </w:p>
                    <w:p w14:paraId="367008A8" w14:textId="28BE63DE" w:rsidR="00C330A8" w:rsidRDefault="00C330A8" w:rsidP="00C330A8">
                      <w:pPr>
                        <w:pStyle w:val="ListParagraph"/>
                        <w:numPr>
                          <w:ilvl w:val="0"/>
                          <w:numId w:val="1"/>
                        </w:numPr>
                      </w:pPr>
                      <w:r>
                        <w:t>How do you</w:t>
                      </w:r>
                      <w:r w:rsidRPr="00C330A8">
                        <w:t xml:space="preserve"> use the basic units of measurement in the metric system</w:t>
                      </w:r>
                      <w:r w:rsidR="00582650">
                        <w:t>?</w:t>
                      </w:r>
                    </w:p>
                    <w:p w14:paraId="2B09FC50" w14:textId="7B49D1F8" w:rsidR="00582650" w:rsidRDefault="00582650" w:rsidP="00C330A8">
                      <w:pPr>
                        <w:pStyle w:val="ListParagraph"/>
                        <w:numPr>
                          <w:ilvl w:val="0"/>
                          <w:numId w:val="1"/>
                        </w:numPr>
                      </w:pPr>
                      <w:r>
                        <w:t>How</w:t>
                      </w:r>
                      <w:r w:rsidR="001A247F">
                        <w:t xml:space="preserve"> do you </w:t>
                      </w:r>
                      <w:r w:rsidRPr="00582650">
                        <w:t>make conversions between metric measurements</w:t>
                      </w:r>
                      <w:r w:rsidR="001A247F">
                        <w:t>?</w:t>
                      </w:r>
                    </w:p>
                  </w:txbxContent>
                </v:textbox>
              </v:shape>
            </w:pict>
          </mc:Fallback>
        </mc:AlternateContent>
      </w:r>
    </w:p>
    <w:p w14:paraId="341A3006" w14:textId="77777777" w:rsidR="00D9195C" w:rsidRDefault="00D9195C" w:rsidP="336FAAFF">
      <w:pPr>
        <w:spacing w:after="120"/>
        <w:rPr>
          <w:rFonts w:cs="Times New Roman"/>
          <w:sz w:val="28"/>
          <w:szCs w:val="28"/>
        </w:rPr>
      </w:pPr>
    </w:p>
    <w:p w14:paraId="2A1FD916" w14:textId="77777777" w:rsidR="00C330A8" w:rsidRDefault="00C330A8" w:rsidP="00905B32">
      <w:pPr>
        <w:rPr>
          <w:rFonts w:cs="Times New Roman"/>
          <w:b/>
          <w:szCs w:val="24"/>
        </w:rPr>
      </w:pPr>
    </w:p>
    <w:p w14:paraId="51BBDAB0" w14:textId="51E6C052" w:rsidR="00C330A8" w:rsidRDefault="00C330A8" w:rsidP="00905B32">
      <w:pPr>
        <w:rPr>
          <w:rFonts w:cs="Times New Roman"/>
          <w:b/>
          <w:szCs w:val="24"/>
        </w:rPr>
      </w:pPr>
    </w:p>
    <w:p w14:paraId="1C6CD9E4" w14:textId="7418459E" w:rsidR="004C1F8D" w:rsidRDefault="004C1F8D" w:rsidP="004C1F8D">
      <w:pPr>
        <w:pStyle w:val="Heading2"/>
      </w:pPr>
      <w:r w:rsidRPr="004C1F8D">
        <w:rPr>
          <w:b/>
        </w:rPr>
        <w:t xml:space="preserve">Getting Started – </w:t>
      </w:r>
      <w:r w:rsidRPr="004C1F8D">
        <w:t>How do you simplify, multiply and divide fractions?</w:t>
      </w:r>
    </w:p>
    <w:p w14:paraId="366D8644" w14:textId="77777777" w:rsidR="004475AF" w:rsidRDefault="0072170F" w:rsidP="004C1F8D">
      <w:r>
        <w:t>Fractions may be written in three different format</w:t>
      </w:r>
      <w:r w:rsidR="00CE5CE1">
        <w:t>s</w:t>
      </w:r>
      <w:r w:rsidR="00824C4F">
        <w:t>: a common fraction, a decimal</w:t>
      </w:r>
      <w:r w:rsidR="00A40952">
        <w:t>, or a percentage. In earlier sections, we have utilized fractions by converting them to decimals or percentages. Now we focus on common fraction which are just a fancy way of saying divide.</w:t>
      </w:r>
    </w:p>
    <w:p w14:paraId="74630B7B" w14:textId="77777777" w:rsidR="00EB6775" w:rsidRDefault="00836584" w:rsidP="001754D2">
      <w:r>
        <w:t xml:space="preserve"> </w:t>
      </w:r>
      <w:r w:rsidR="004475AF">
        <w:t>A common fraction</w:t>
      </w:r>
      <w:r w:rsidR="004B2AD4">
        <w:t>,</w:t>
      </w:r>
      <w:r w:rsidR="004475AF">
        <w:t xml:space="preserve"> like </w:t>
      </w:r>
      <w:r w:rsidR="004475AF" w:rsidRPr="00153D5C">
        <w:rPr>
          <w:position w:val="-12"/>
        </w:rPr>
        <w:object w:dxaOrig="180" w:dyaOrig="360" w14:anchorId="67661C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pt;height:17.8pt" o:ole="">
            <v:imagedata r:id="rId10" o:title=""/>
          </v:shape>
          <o:OLEObject Type="Embed" ProgID="Equation.DSMT4" ShapeID="_x0000_i1025" DrawAspect="Content" ObjectID="_1646031459" r:id="rId11"/>
        </w:object>
      </w:r>
      <w:r w:rsidR="004B2AD4">
        <w:t>,</w:t>
      </w:r>
      <w:r w:rsidR="004475AF">
        <w:t xml:space="preserve"> is written in the for</w:t>
      </w:r>
      <w:r w:rsidR="004B2AD4">
        <w:t>m</w:t>
      </w:r>
      <w:r w:rsidR="004475AF">
        <w:t xml:space="preserve"> </w:t>
      </w:r>
      <w:r w:rsidR="00153D5C" w:rsidRPr="00836584">
        <w:rPr>
          <w:position w:val="-12"/>
        </w:rPr>
        <w:object w:dxaOrig="200" w:dyaOrig="360" w14:anchorId="4EC90018">
          <v:shape id="_x0000_i1026" type="#_x0000_t75" style="width:10pt;height:17.8pt" o:ole="">
            <v:imagedata r:id="rId12" o:title=""/>
          </v:shape>
          <o:OLEObject Type="Embed" ProgID="Equation.DSMT4" ShapeID="_x0000_i1026" DrawAspect="Content" ObjectID="_1646031460" r:id="rId13"/>
        </w:object>
      </w:r>
      <w:r w:rsidR="00CE5CE1">
        <w:t xml:space="preserve">, where </w:t>
      </w:r>
      <w:r w:rsidR="00CE5CE1" w:rsidRPr="004B2AD4">
        <w:rPr>
          <w:i/>
          <w:iCs/>
        </w:rPr>
        <w:t>a</w:t>
      </w:r>
      <w:r w:rsidR="00CE5CE1">
        <w:t xml:space="preserve"> and </w:t>
      </w:r>
      <w:r w:rsidR="00CE5CE1" w:rsidRPr="004B2AD4">
        <w:rPr>
          <w:i/>
          <w:iCs/>
        </w:rPr>
        <w:t>b</w:t>
      </w:r>
      <w:r w:rsidR="00CE5CE1">
        <w:t xml:space="preserve"> are numbers and </w:t>
      </w:r>
      <w:r w:rsidR="00CE5CE1" w:rsidRPr="004B2AD4">
        <w:rPr>
          <w:i/>
          <w:iCs/>
        </w:rPr>
        <w:t>b</w:t>
      </w:r>
      <w:r w:rsidR="00CE5CE1">
        <w:t xml:space="preserve"> is not equal to zero</w:t>
      </w:r>
      <w:r w:rsidR="00112D25">
        <w:t xml:space="preserve">, The top of the fraction is called the numerator and the bottom is called the denominator. </w:t>
      </w:r>
    </w:p>
    <w:p w14:paraId="07148AAB" w14:textId="455CF3BB" w:rsidR="004C1F8D" w:rsidRDefault="00EB6775" w:rsidP="001754D2">
      <w:r>
        <w:t xml:space="preserve">Common fractions may be simplified if the numerator and denominator </w:t>
      </w:r>
      <w:r w:rsidR="00614881">
        <w:t xml:space="preserve">have common factors. </w:t>
      </w:r>
      <w:r w:rsidR="00041E44">
        <w:t xml:space="preserve">Numerator and denominator may be </w:t>
      </w:r>
      <w:r w:rsidR="006822D2">
        <w:t>factored,</w:t>
      </w:r>
      <w:r w:rsidR="00041E44">
        <w:t xml:space="preserve"> and </w:t>
      </w:r>
      <w:r w:rsidR="006822D2">
        <w:t>any common</w:t>
      </w:r>
      <w:r w:rsidR="00041E44">
        <w:t xml:space="preserve"> factors </w:t>
      </w:r>
      <w:r w:rsidR="003F71DF">
        <w:t>ca</w:t>
      </w:r>
      <w:r w:rsidR="008007A9">
        <w:t>ncelled. For example:</w:t>
      </w:r>
    </w:p>
    <w:p w14:paraId="0A8C0849" w14:textId="58AE1D92" w:rsidR="00041E44" w:rsidRDefault="008007A9" w:rsidP="00FD0F64">
      <w:pPr>
        <w:pStyle w:val="MTDisplayEquation"/>
      </w:pPr>
      <w:r>
        <w:tab/>
      </w:r>
      <w:r w:rsidR="00FD0F64" w:rsidRPr="00FD0F64">
        <w:rPr>
          <w:position w:val="-28"/>
        </w:rPr>
        <w:object w:dxaOrig="1460" w:dyaOrig="700" w14:anchorId="020BE5B2">
          <v:shape id="_x0000_i1027" type="#_x0000_t75" style="width:72.7pt;height:34.95pt" o:ole="">
            <v:imagedata r:id="rId14" o:title=""/>
          </v:shape>
          <o:OLEObject Type="Embed" ProgID="Equation.DSMT4" ShapeID="_x0000_i1027" DrawAspect="Content" ObjectID="_1646031461" r:id="rId15"/>
        </w:object>
      </w:r>
      <w:r>
        <w:t xml:space="preserve"> </w:t>
      </w:r>
    </w:p>
    <w:p w14:paraId="325A9670" w14:textId="07B93727" w:rsidR="001754D2" w:rsidRDefault="001754D2" w:rsidP="001754D2">
      <w:r>
        <w:t>When we multiply fractions</w:t>
      </w:r>
      <w:r w:rsidR="002D11B3">
        <w:t>, the numerator and denominators are multiplied together:</w:t>
      </w:r>
    </w:p>
    <w:p w14:paraId="678595C7" w14:textId="27308636" w:rsidR="00FD24E4" w:rsidRDefault="00FD24E4" w:rsidP="00FD24E4">
      <w:pPr>
        <w:pStyle w:val="MTDisplayEquation"/>
      </w:pPr>
      <w:r>
        <w:tab/>
      </w:r>
      <w:r w:rsidR="0014037F" w:rsidRPr="00FD24E4">
        <w:rPr>
          <w:position w:val="-24"/>
        </w:rPr>
        <w:object w:dxaOrig="1620" w:dyaOrig="620" w14:anchorId="2D1E6167">
          <v:shape id="_x0000_i1028" type="#_x0000_t75" style="width:81.25pt;height:30.65pt" o:ole="">
            <v:imagedata r:id="rId16" o:title=""/>
          </v:shape>
          <o:OLEObject Type="Embed" ProgID="Equation.DSMT4" ShapeID="_x0000_i1028" DrawAspect="Content" ObjectID="_1646031462" r:id="rId17"/>
        </w:object>
      </w:r>
      <w:r>
        <w:t xml:space="preserve"> </w:t>
      </w:r>
    </w:p>
    <w:p w14:paraId="6233C26C" w14:textId="14A52586" w:rsidR="004C1F8D" w:rsidRDefault="00C96B20" w:rsidP="004C1F8D">
      <w:r>
        <w:t xml:space="preserve">We can also simplify fraction as we multiply by cancelling out common factors in the numerator and </w:t>
      </w:r>
      <w:r w:rsidR="00A55705">
        <w:t>denominator:</w:t>
      </w:r>
    </w:p>
    <w:p w14:paraId="1E9D42C0" w14:textId="074804DA" w:rsidR="00A55705" w:rsidRDefault="00A55705" w:rsidP="00A55705">
      <w:pPr>
        <w:pStyle w:val="MTDisplayEquation"/>
      </w:pPr>
      <w:r>
        <w:tab/>
      </w:r>
      <w:r w:rsidR="00382CC8" w:rsidRPr="006A5FA7">
        <w:rPr>
          <w:position w:val="-28"/>
        </w:rPr>
        <w:object w:dxaOrig="2520" w:dyaOrig="700" w14:anchorId="1C6F714F">
          <v:shape id="_x0000_i1029" type="#_x0000_t75" style="width:126.2pt;height:34.95pt" o:ole="">
            <v:imagedata r:id="rId18" o:title=""/>
          </v:shape>
          <o:OLEObject Type="Embed" ProgID="Equation.DSMT4" ShapeID="_x0000_i1029" DrawAspect="Content" ObjectID="_1646031463" r:id="rId19"/>
        </w:object>
      </w:r>
      <w:r>
        <w:t xml:space="preserve"> </w:t>
      </w:r>
    </w:p>
    <w:p w14:paraId="70EEE0D4" w14:textId="466695B2" w:rsidR="00382CC8" w:rsidRDefault="00382CC8" w:rsidP="00382CC8">
      <w:r>
        <w:t>Note that when all the factor in the numerator or denominator cancel, a hidden factor of 1 remains</w:t>
      </w:r>
      <w:r w:rsidR="003624DE">
        <w:t>.</w:t>
      </w:r>
    </w:p>
    <w:p w14:paraId="6889AC26" w14:textId="3F7DB9A9" w:rsidR="003624DE" w:rsidRDefault="003624DE" w:rsidP="00382CC8"/>
    <w:p w14:paraId="5548696D" w14:textId="56015D0D" w:rsidR="00444765" w:rsidRDefault="00444765" w:rsidP="00382CC8"/>
    <w:p w14:paraId="0D5BAF7E" w14:textId="11681A3E" w:rsidR="00444765" w:rsidRDefault="00444765" w:rsidP="00382CC8"/>
    <w:p w14:paraId="61C3691B" w14:textId="77777777" w:rsidR="00444765" w:rsidRPr="00382CC8" w:rsidRDefault="00444765" w:rsidP="00382CC8"/>
    <w:p w14:paraId="64D9BED6" w14:textId="2B2BFF1D" w:rsidR="00905B32" w:rsidRPr="004C1F8D" w:rsidRDefault="004C1F8D" w:rsidP="004C1F8D">
      <w:pPr>
        <w:pStyle w:val="Heading2"/>
      </w:pPr>
      <w:r>
        <w:lastRenderedPageBreak/>
        <w:t>How do you</w:t>
      </w:r>
      <w:r w:rsidRPr="00C330A8">
        <w:t xml:space="preserve"> use the basic units of measurement in the metric system</w:t>
      </w:r>
      <w:r>
        <w:t>?</w:t>
      </w:r>
    </w:p>
    <w:p w14:paraId="4C9A9DC9" w14:textId="77777777" w:rsidR="00AB3F09" w:rsidRDefault="36282D64" w:rsidP="36282D64">
      <w:pPr>
        <w:rPr>
          <w:rFonts w:cs="Times New Roman"/>
          <w:szCs w:val="24"/>
        </w:rPr>
      </w:pPr>
      <w:r w:rsidRPr="36282D64">
        <w:rPr>
          <w:rFonts w:cs="Times New Roman"/>
          <w:szCs w:val="24"/>
          <w:u w:val="single"/>
        </w:rPr>
        <w:t>Key Terms</w:t>
      </w:r>
      <w:r w:rsidRPr="36282D64">
        <w:rPr>
          <w:rFonts w:cs="Times New Roman"/>
          <w:szCs w:val="24"/>
        </w:rPr>
        <w:t xml:space="preserve"> </w:t>
      </w:r>
    </w:p>
    <w:p w14:paraId="66E94299" w14:textId="04BCFF5B" w:rsidR="36282D64" w:rsidRPr="00454F19" w:rsidRDefault="00AB3F09" w:rsidP="36282D64">
      <w:pPr>
        <w:rPr>
          <w:rFonts w:cs="Times New Roman"/>
          <w:szCs w:val="24"/>
          <w:u w:val="single"/>
        </w:rPr>
      </w:pPr>
      <w:r>
        <w:rPr>
          <w:rFonts w:cs="Times New Roman"/>
          <w:szCs w:val="24"/>
        </w:rPr>
        <w:t>B</w:t>
      </w:r>
      <w:r w:rsidR="36282D64" w:rsidRPr="36282D64">
        <w:rPr>
          <w:rFonts w:cs="Times New Roman"/>
          <w:szCs w:val="24"/>
        </w:rPr>
        <w:t>ase units</w:t>
      </w:r>
      <w:r>
        <w:rPr>
          <w:rFonts w:cs="Times New Roman"/>
          <w:szCs w:val="24"/>
        </w:rPr>
        <w:tab/>
      </w:r>
      <w:r>
        <w:rPr>
          <w:rFonts w:cs="Times New Roman"/>
          <w:szCs w:val="24"/>
        </w:rPr>
        <w:tab/>
      </w:r>
      <w:r w:rsidR="36282D64" w:rsidRPr="36282D64">
        <w:rPr>
          <w:rFonts w:cs="Times New Roman"/>
          <w:szCs w:val="24"/>
        </w:rPr>
        <w:t>Meter</w:t>
      </w:r>
      <w:r w:rsidR="00454F19">
        <w:rPr>
          <w:rFonts w:cs="Times New Roman"/>
          <w:szCs w:val="24"/>
        </w:rPr>
        <w:tab/>
      </w:r>
      <w:r w:rsidR="00454F19">
        <w:rPr>
          <w:rFonts w:cs="Times New Roman"/>
          <w:szCs w:val="24"/>
        </w:rPr>
        <w:tab/>
      </w:r>
      <w:r w:rsidR="36282D64" w:rsidRPr="36282D64">
        <w:rPr>
          <w:rFonts w:cs="Times New Roman"/>
          <w:szCs w:val="24"/>
        </w:rPr>
        <w:t>Gram</w:t>
      </w:r>
      <w:r w:rsidR="00454F19">
        <w:rPr>
          <w:rFonts w:cs="Times New Roman"/>
          <w:szCs w:val="24"/>
        </w:rPr>
        <w:tab/>
      </w:r>
      <w:r w:rsidR="00454F19">
        <w:rPr>
          <w:rFonts w:cs="Times New Roman"/>
          <w:szCs w:val="24"/>
        </w:rPr>
        <w:tab/>
      </w:r>
      <w:r w:rsidR="36282D64" w:rsidRPr="36282D64">
        <w:rPr>
          <w:rFonts w:cs="Times New Roman"/>
          <w:szCs w:val="24"/>
        </w:rPr>
        <w:t>Liter</w:t>
      </w:r>
    </w:p>
    <w:p w14:paraId="43FAB1F9" w14:textId="775856D5" w:rsidR="005815C6" w:rsidRDefault="336FAAFF" w:rsidP="336FAAFF">
      <w:pPr>
        <w:spacing w:line="450" w:lineRule="exact"/>
        <w:rPr>
          <w:rFonts w:eastAsia="Times New Roman" w:cs="Times New Roman"/>
          <w:szCs w:val="24"/>
        </w:rPr>
      </w:pPr>
      <w:r w:rsidRPr="336FAAFF">
        <w:rPr>
          <w:rFonts w:cs="Times New Roman"/>
          <w:szCs w:val="24"/>
          <w:u w:val="single"/>
        </w:rPr>
        <w:t>S</w:t>
      </w:r>
      <w:r w:rsidRPr="336FAAFF">
        <w:rPr>
          <w:rFonts w:eastAsia="Times New Roman" w:cs="Times New Roman"/>
          <w:szCs w:val="24"/>
          <w:u w:val="single"/>
        </w:rPr>
        <w:t>ummary</w:t>
      </w:r>
    </w:p>
    <w:p w14:paraId="03DFC4F8" w14:textId="381F7F03" w:rsidR="00F72C9E" w:rsidRPr="00F72C9E" w:rsidRDefault="00F72C9E" w:rsidP="00F72C9E">
      <w:r w:rsidRPr="336FAAFF">
        <w:t xml:space="preserve">Have you ever looked at the labels of the products you are eating and drinking?  Notice that the labels come in multiple units.  Why do you think that is?  Assume you worked for a country that distributed their products globally; everyone would need to be able to read and understand that label and some countries use the metric system and others use the U.S. Customary System (or Imperial System).  </w:t>
      </w:r>
    </w:p>
    <w:p w14:paraId="2FEB328C" w14:textId="1388BBCA" w:rsidR="005815C6" w:rsidRPr="00562439" w:rsidRDefault="336FAAFF" w:rsidP="336FAAFF">
      <w:pPr>
        <w:spacing w:line="240" w:lineRule="auto"/>
        <w:rPr>
          <w:rFonts w:eastAsia="Times New Roman" w:cs="Times New Roman"/>
          <w:color w:val="21242C"/>
          <w:szCs w:val="24"/>
        </w:rPr>
      </w:pPr>
      <w:r w:rsidRPr="336FAAFF">
        <w:rPr>
          <w:rFonts w:eastAsia="Times New Roman" w:cs="Times New Roman"/>
          <w:color w:val="21242C"/>
          <w:szCs w:val="24"/>
        </w:rPr>
        <w:t>Mass is used to measure the weight of an object. For example, you are measuring the mass of your body when you step on to a scale. In the metric system of measurement, the most common units of mass are the gram and kilogram. Examples:  a gram is about the weight of a paperclip, while a kilogram is about the weight of a baseball bat.</w:t>
      </w:r>
    </w:p>
    <w:p w14:paraId="3F568487" w14:textId="0296FF93" w:rsidR="005815C6" w:rsidRPr="00562439" w:rsidRDefault="336FAAFF" w:rsidP="336FAAFF">
      <w:pPr>
        <w:spacing w:line="240" w:lineRule="auto"/>
        <w:rPr>
          <w:rFonts w:eastAsia="Times New Roman" w:cs="Times New Roman"/>
          <w:color w:val="21242C"/>
          <w:szCs w:val="24"/>
        </w:rPr>
      </w:pPr>
      <w:r w:rsidRPr="336FAAFF">
        <w:rPr>
          <w:rFonts w:eastAsia="Times New Roman" w:cs="Times New Roman"/>
          <w:color w:val="21242C"/>
          <w:szCs w:val="24"/>
        </w:rPr>
        <w:t>Distance measures length. For example, the distance of a snake is how long the snake is.  In the metric system of measurement, the most common units of distance are millimeters, centimeters, meters, and kilometers.  Examples of distance: a millimeter is about the width of a paper clip, a centimeter is about the width of a fingernail, one meter is about the length of a guitar, and a kilometer is about half a mile.</w:t>
      </w:r>
    </w:p>
    <w:p w14:paraId="12583D40" w14:textId="48C06BA9" w:rsidR="005815C6" w:rsidRPr="00562439" w:rsidRDefault="336FAAFF" w:rsidP="336FAAFF">
      <w:pPr>
        <w:spacing w:line="240" w:lineRule="auto"/>
        <w:rPr>
          <w:rFonts w:eastAsia="Times New Roman" w:cs="Times New Roman"/>
          <w:color w:val="21242C"/>
          <w:szCs w:val="24"/>
        </w:rPr>
      </w:pPr>
      <w:r w:rsidRPr="336FAAFF">
        <w:rPr>
          <w:rFonts w:eastAsia="Times New Roman" w:cs="Times New Roman"/>
          <w:color w:val="21242C"/>
          <w:szCs w:val="24"/>
        </w:rPr>
        <w:t>Volume measures capacity. For example, the volume of a bowl is the amount of space inside the bowl or how much water, for example it would take to fill the bowl.  In the metric system of measurement, the most common units of volume are milliliters and liters.  Examples: a milliliter is about the contents of a raindrop and a liter is about the contents of a soda bottle.</w:t>
      </w:r>
    </w:p>
    <w:p w14:paraId="659D15D8" w14:textId="5CC6A049" w:rsidR="336FAAFF" w:rsidRDefault="336FAAFF" w:rsidP="336FAAFF">
      <w:pPr>
        <w:rPr>
          <w:rFonts w:cs="Times New Roman"/>
          <w:szCs w:val="24"/>
        </w:rPr>
      </w:pPr>
    </w:p>
    <w:p w14:paraId="020CCEE3" w14:textId="456C95D7" w:rsidR="005815C6" w:rsidRPr="00562439" w:rsidRDefault="005815C6">
      <w:pPr>
        <w:rPr>
          <w:rFonts w:cs="Times New Roman"/>
          <w:szCs w:val="24"/>
          <w:u w:val="single"/>
        </w:rPr>
      </w:pPr>
      <w:r w:rsidRPr="00562439">
        <w:rPr>
          <w:rFonts w:cs="Times New Roman"/>
          <w:szCs w:val="24"/>
          <w:u w:val="single"/>
        </w:rPr>
        <w:t>Notes</w:t>
      </w:r>
    </w:p>
    <w:p w14:paraId="71BD3F3B" w14:textId="042FAA61" w:rsidR="005815C6" w:rsidRDefault="005815C6">
      <w:pPr>
        <w:rPr>
          <w:rFonts w:cs="Times New Roman"/>
          <w:szCs w:val="24"/>
        </w:rPr>
      </w:pPr>
    </w:p>
    <w:p w14:paraId="33A80D1A" w14:textId="510B6B52" w:rsidR="005815C6" w:rsidRDefault="005815C6">
      <w:pPr>
        <w:rPr>
          <w:rFonts w:cs="Times New Roman"/>
          <w:szCs w:val="24"/>
        </w:rPr>
      </w:pPr>
    </w:p>
    <w:p w14:paraId="3E211091" w14:textId="1585541C" w:rsidR="005815C6" w:rsidRDefault="005815C6">
      <w:pPr>
        <w:rPr>
          <w:rFonts w:cs="Times New Roman"/>
          <w:szCs w:val="24"/>
        </w:rPr>
      </w:pPr>
    </w:p>
    <w:p w14:paraId="36F869F3" w14:textId="73055675" w:rsidR="005815C6" w:rsidRDefault="005815C6">
      <w:pPr>
        <w:rPr>
          <w:rFonts w:cs="Times New Roman"/>
          <w:szCs w:val="24"/>
        </w:rPr>
      </w:pPr>
    </w:p>
    <w:p w14:paraId="2ED2B5C6" w14:textId="64943CBA" w:rsidR="005815C6" w:rsidRDefault="005815C6">
      <w:pPr>
        <w:rPr>
          <w:rFonts w:cs="Times New Roman"/>
          <w:szCs w:val="24"/>
        </w:rPr>
      </w:pPr>
    </w:p>
    <w:p w14:paraId="25EA9692" w14:textId="339F2134" w:rsidR="005815C6" w:rsidRDefault="005815C6">
      <w:pPr>
        <w:rPr>
          <w:rFonts w:cs="Times New Roman"/>
          <w:szCs w:val="24"/>
        </w:rPr>
      </w:pPr>
    </w:p>
    <w:p w14:paraId="7AC98A46" w14:textId="20CA9D16" w:rsidR="005815C6" w:rsidRDefault="005815C6">
      <w:pPr>
        <w:rPr>
          <w:rFonts w:cs="Times New Roman"/>
          <w:szCs w:val="24"/>
        </w:rPr>
      </w:pPr>
    </w:p>
    <w:p w14:paraId="17F92000" w14:textId="6B92BCF9" w:rsidR="005815C6" w:rsidRDefault="005815C6">
      <w:pPr>
        <w:rPr>
          <w:rFonts w:cs="Times New Roman"/>
          <w:szCs w:val="24"/>
        </w:rPr>
      </w:pPr>
    </w:p>
    <w:p w14:paraId="77688CB2" w14:textId="00EA8CC4" w:rsidR="00F82812" w:rsidRDefault="00F82812">
      <w:pPr>
        <w:rPr>
          <w:rFonts w:cs="Times New Roman"/>
          <w:szCs w:val="24"/>
        </w:rPr>
      </w:pPr>
    </w:p>
    <w:p w14:paraId="4F1F1D50" w14:textId="7F379B37" w:rsidR="00B96528" w:rsidRDefault="00B96528" w:rsidP="00B96528">
      <w:pPr>
        <w:rPr>
          <w:rFonts w:cs="Times New Roman"/>
          <w:szCs w:val="24"/>
        </w:rPr>
      </w:pPr>
      <w:r w:rsidRPr="00562439">
        <w:rPr>
          <w:rFonts w:cs="Times New Roman"/>
          <w:szCs w:val="24"/>
          <w:u w:val="single"/>
        </w:rPr>
        <w:lastRenderedPageBreak/>
        <w:t>Guided Example</w:t>
      </w:r>
      <w:r w:rsidR="00AE5F40">
        <w:rPr>
          <w:rFonts w:cs="Times New Roman"/>
          <w:szCs w:val="24"/>
          <w:u w:val="single"/>
        </w:rPr>
        <w:t xml:space="preserve"> 1</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80" w:type="dxa"/>
        <w:tblLook w:val="04A0" w:firstRow="1" w:lastRow="0" w:firstColumn="1" w:lastColumn="0" w:noHBand="0" w:noVBand="1"/>
      </w:tblPr>
      <w:tblGrid>
        <w:gridCol w:w="5040"/>
        <w:gridCol w:w="5040"/>
      </w:tblGrid>
      <w:tr w:rsidR="00B96528" w14:paraId="66788D14" w14:textId="77777777" w:rsidTr="00AE5F40">
        <w:tc>
          <w:tcPr>
            <w:tcW w:w="5040" w:type="dxa"/>
          </w:tcPr>
          <w:p w14:paraId="71EC0CAC" w14:textId="1C68AEC1" w:rsidR="00B96528" w:rsidRDefault="336FAAFF" w:rsidP="336FAAFF">
            <w:pPr>
              <w:rPr>
                <w:rFonts w:cs="Times New Roman"/>
                <w:szCs w:val="24"/>
              </w:rPr>
            </w:pPr>
            <w:r w:rsidRPr="336FAAFF">
              <w:rPr>
                <w:rFonts w:cs="Times New Roman"/>
                <w:szCs w:val="24"/>
              </w:rPr>
              <w:t>Which of the above units would you use to measure the capacity of a bottle of liquid detergent?</w:t>
            </w:r>
          </w:p>
          <w:p w14:paraId="626E474E" w14:textId="77777777" w:rsidR="00B96528" w:rsidRDefault="00B96528" w:rsidP="00794A8D">
            <w:pPr>
              <w:rPr>
                <w:rFonts w:cs="Times New Roman"/>
                <w:szCs w:val="24"/>
              </w:rPr>
            </w:pPr>
          </w:p>
          <w:p w14:paraId="13D190D6" w14:textId="77777777" w:rsidR="00B96528" w:rsidRDefault="00B96528" w:rsidP="00794A8D">
            <w:pPr>
              <w:rPr>
                <w:rFonts w:cs="Times New Roman"/>
                <w:szCs w:val="24"/>
              </w:rPr>
            </w:pPr>
            <w:r w:rsidRPr="002A0D2B">
              <w:rPr>
                <w:rFonts w:cs="Times New Roman"/>
                <w:b/>
                <w:bCs/>
                <w:color w:val="FF0000"/>
                <w:szCs w:val="24"/>
              </w:rPr>
              <w:t>Solution</w:t>
            </w:r>
            <w:r w:rsidR="00F82812" w:rsidRPr="002A0D2B">
              <w:rPr>
                <w:rFonts w:cs="Times New Roman"/>
                <w:color w:val="FF0000"/>
                <w:szCs w:val="24"/>
              </w:rPr>
              <w:t xml:space="preserve"> </w:t>
            </w:r>
            <w:r w:rsidR="00F82812">
              <w:rPr>
                <w:rFonts w:cs="Times New Roman"/>
                <w:szCs w:val="24"/>
              </w:rPr>
              <w:t>The capacity of a bottle of liquid detergent</w:t>
            </w:r>
            <w:r w:rsidR="00A04C89">
              <w:rPr>
                <w:rFonts w:cs="Times New Roman"/>
                <w:szCs w:val="24"/>
              </w:rPr>
              <w:t xml:space="preserve"> is a measure of volume. An appropriate unit</w:t>
            </w:r>
            <w:r w:rsidR="002A0D2B">
              <w:rPr>
                <w:rFonts w:cs="Times New Roman"/>
                <w:szCs w:val="24"/>
              </w:rPr>
              <w:t xml:space="preserve"> of volume would most likely be liters.</w:t>
            </w:r>
          </w:p>
          <w:p w14:paraId="77B455C8" w14:textId="3590EC9A" w:rsidR="002A0D2B" w:rsidRDefault="002A0D2B" w:rsidP="00794A8D">
            <w:pPr>
              <w:rPr>
                <w:rFonts w:cs="Times New Roman"/>
                <w:szCs w:val="24"/>
              </w:rPr>
            </w:pPr>
          </w:p>
        </w:tc>
        <w:tc>
          <w:tcPr>
            <w:tcW w:w="5040" w:type="dxa"/>
          </w:tcPr>
          <w:p w14:paraId="5C4BE40C" w14:textId="5A10B999" w:rsidR="00B96528" w:rsidRDefault="336FAAFF" w:rsidP="336FAAFF">
            <w:pPr>
              <w:rPr>
                <w:rFonts w:cs="Times New Roman"/>
                <w:szCs w:val="24"/>
              </w:rPr>
            </w:pPr>
            <w:r w:rsidRPr="336FAAFF">
              <w:rPr>
                <w:rFonts w:cs="Times New Roman"/>
                <w:szCs w:val="24"/>
              </w:rPr>
              <w:t>Which unit would you use to measure the length of a soccer field?</w:t>
            </w:r>
          </w:p>
        </w:tc>
      </w:tr>
    </w:tbl>
    <w:p w14:paraId="6F82ACC2" w14:textId="032A859E" w:rsidR="005815C6" w:rsidRDefault="005815C6">
      <w:pPr>
        <w:rPr>
          <w:rFonts w:cs="Times New Roman"/>
          <w:szCs w:val="24"/>
        </w:rPr>
      </w:pPr>
    </w:p>
    <w:p w14:paraId="22BA0801" w14:textId="4CD62FF1" w:rsidR="00562439" w:rsidRPr="00291E60" w:rsidRDefault="00291E60" w:rsidP="00291E60">
      <w:pPr>
        <w:pStyle w:val="Heading2"/>
      </w:pPr>
      <w:r>
        <w:t xml:space="preserve">How do you </w:t>
      </w:r>
      <w:r w:rsidRPr="00582650">
        <w:t>make conversions between metric measurements</w:t>
      </w:r>
      <w:r>
        <w:t>?</w:t>
      </w:r>
    </w:p>
    <w:p w14:paraId="20DE3BBD" w14:textId="77777777" w:rsidR="00562439" w:rsidRPr="00562439" w:rsidRDefault="00562439" w:rsidP="00562439">
      <w:pPr>
        <w:rPr>
          <w:rFonts w:cs="Times New Roman"/>
          <w:szCs w:val="24"/>
          <w:u w:val="single"/>
        </w:rPr>
      </w:pPr>
      <w:r w:rsidRPr="00562439">
        <w:rPr>
          <w:rFonts w:cs="Times New Roman"/>
          <w:szCs w:val="24"/>
          <w:u w:val="single"/>
        </w:rPr>
        <w:t>Key Terms</w:t>
      </w:r>
    </w:p>
    <w:p w14:paraId="0545F8B4" w14:textId="3933197F" w:rsidR="00291E60" w:rsidRDefault="00291E60" w:rsidP="00291E60">
      <w:pPr>
        <w:rPr>
          <w:rFonts w:cs="Times New Roman"/>
          <w:szCs w:val="24"/>
        </w:rPr>
      </w:pPr>
      <w:r w:rsidRPr="36282D64">
        <w:rPr>
          <w:rFonts w:cs="Times New Roman"/>
          <w:szCs w:val="24"/>
        </w:rPr>
        <w:t>Prefixes</w:t>
      </w:r>
      <w:r w:rsidR="00AE1FA4">
        <w:rPr>
          <w:rFonts w:cs="Times New Roman"/>
          <w:szCs w:val="24"/>
        </w:rPr>
        <w:tab/>
      </w:r>
      <w:r w:rsidRPr="36282D64">
        <w:rPr>
          <w:rFonts w:cs="Times New Roman"/>
          <w:szCs w:val="24"/>
        </w:rPr>
        <w:t>Kilo</w:t>
      </w:r>
      <w:r w:rsidR="00AE1FA4">
        <w:rPr>
          <w:rFonts w:cs="Times New Roman"/>
          <w:szCs w:val="24"/>
        </w:rPr>
        <w:tab/>
      </w:r>
      <w:proofErr w:type="spellStart"/>
      <w:r w:rsidRPr="36282D64">
        <w:rPr>
          <w:rFonts w:cs="Times New Roman"/>
          <w:szCs w:val="24"/>
        </w:rPr>
        <w:t>Hecto</w:t>
      </w:r>
      <w:proofErr w:type="spellEnd"/>
      <w:r w:rsidR="00AE1FA4">
        <w:rPr>
          <w:rFonts w:cs="Times New Roman"/>
          <w:szCs w:val="24"/>
        </w:rPr>
        <w:tab/>
      </w:r>
      <w:r w:rsidRPr="36282D64">
        <w:rPr>
          <w:rFonts w:cs="Times New Roman"/>
          <w:szCs w:val="24"/>
        </w:rPr>
        <w:t>Deka</w:t>
      </w:r>
      <w:r w:rsidR="00AE1FA4">
        <w:rPr>
          <w:rFonts w:cs="Times New Roman"/>
          <w:szCs w:val="24"/>
        </w:rPr>
        <w:tab/>
      </w:r>
      <w:r w:rsidRPr="36282D64">
        <w:rPr>
          <w:rFonts w:cs="Times New Roman"/>
          <w:szCs w:val="24"/>
        </w:rPr>
        <w:t>Deci</w:t>
      </w:r>
      <w:r w:rsidR="00AE1FA4">
        <w:rPr>
          <w:rFonts w:cs="Times New Roman"/>
          <w:szCs w:val="24"/>
        </w:rPr>
        <w:tab/>
      </w:r>
      <w:proofErr w:type="spellStart"/>
      <w:r w:rsidRPr="36282D64">
        <w:rPr>
          <w:rFonts w:cs="Times New Roman"/>
          <w:szCs w:val="24"/>
        </w:rPr>
        <w:t>Centi</w:t>
      </w:r>
      <w:proofErr w:type="spellEnd"/>
      <w:r w:rsidR="00AE1FA4">
        <w:rPr>
          <w:rFonts w:cs="Times New Roman"/>
          <w:szCs w:val="24"/>
        </w:rPr>
        <w:tab/>
      </w:r>
      <w:r w:rsidRPr="36282D64">
        <w:rPr>
          <w:rFonts w:cs="Times New Roman"/>
          <w:szCs w:val="24"/>
        </w:rPr>
        <w:t>Milli</w:t>
      </w:r>
    </w:p>
    <w:p w14:paraId="08A67A76" w14:textId="77777777" w:rsidR="00562439" w:rsidRDefault="00562439" w:rsidP="00562439">
      <w:pPr>
        <w:rPr>
          <w:rFonts w:cs="Times New Roman"/>
          <w:szCs w:val="24"/>
        </w:rPr>
      </w:pPr>
    </w:p>
    <w:p w14:paraId="75B4A834" w14:textId="04B3AFD1" w:rsidR="00562439" w:rsidRDefault="336FAAFF" w:rsidP="336FAAFF">
      <w:pPr>
        <w:rPr>
          <w:rFonts w:cs="Times New Roman"/>
          <w:szCs w:val="24"/>
          <w:u w:val="single"/>
        </w:rPr>
      </w:pPr>
      <w:r w:rsidRPr="336FAAFF">
        <w:rPr>
          <w:rFonts w:cs="Times New Roman"/>
          <w:szCs w:val="24"/>
          <w:u w:val="single"/>
        </w:rPr>
        <w:t>Summary</w:t>
      </w:r>
    </w:p>
    <w:tbl>
      <w:tblPr>
        <w:tblStyle w:val="TableGrid"/>
        <w:tblW w:w="9359" w:type="dxa"/>
        <w:tblLayout w:type="fixed"/>
        <w:tblLook w:val="04A0" w:firstRow="1" w:lastRow="0" w:firstColumn="1" w:lastColumn="0" w:noHBand="0" w:noVBand="1"/>
      </w:tblPr>
      <w:tblGrid>
        <w:gridCol w:w="1337"/>
        <w:gridCol w:w="1337"/>
        <w:gridCol w:w="1337"/>
        <w:gridCol w:w="1337"/>
        <w:gridCol w:w="1337"/>
        <w:gridCol w:w="1337"/>
        <w:gridCol w:w="1337"/>
      </w:tblGrid>
      <w:tr w:rsidR="001A7F4A" w14:paraId="369EE409" w14:textId="77777777" w:rsidTr="007560B8">
        <w:trPr>
          <w:trHeight w:val="576"/>
        </w:trPr>
        <w:tc>
          <w:tcPr>
            <w:tcW w:w="1337" w:type="dxa"/>
            <w:vAlign w:val="center"/>
          </w:tcPr>
          <w:p w14:paraId="6AA435AB" w14:textId="17AE09FF" w:rsidR="001A7F4A" w:rsidRDefault="00DC6EF3" w:rsidP="00625CA1">
            <w:pPr>
              <w:jc w:val="center"/>
              <w:rPr>
                <w:rFonts w:cs="Times New Roman"/>
                <w:szCs w:val="24"/>
              </w:rPr>
            </w:pPr>
            <w:r>
              <w:rPr>
                <w:rFonts w:cs="Times New Roman"/>
                <w:szCs w:val="24"/>
              </w:rPr>
              <w:t>Milli</w:t>
            </w:r>
          </w:p>
        </w:tc>
        <w:tc>
          <w:tcPr>
            <w:tcW w:w="1337" w:type="dxa"/>
            <w:vAlign w:val="center"/>
          </w:tcPr>
          <w:p w14:paraId="38ABD6FC" w14:textId="0BF6FB17" w:rsidR="001A7F4A" w:rsidRDefault="00DC6EF3" w:rsidP="00625CA1">
            <w:pPr>
              <w:jc w:val="center"/>
              <w:rPr>
                <w:rFonts w:cs="Times New Roman"/>
                <w:szCs w:val="24"/>
              </w:rPr>
            </w:pPr>
            <w:proofErr w:type="spellStart"/>
            <w:r>
              <w:rPr>
                <w:rFonts w:cs="Times New Roman"/>
                <w:szCs w:val="24"/>
              </w:rPr>
              <w:t>Centi</w:t>
            </w:r>
            <w:proofErr w:type="spellEnd"/>
          </w:p>
        </w:tc>
        <w:tc>
          <w:tcPr>
            <w:tcW w:w="1337" w:type="dxa"/>
            <w:vAlign w:val="center"/>
          </w:tcPr>
          <w:p w14:paraId="336350AC" w14:textId="68E45336" w:rsidR="001A7F4A" w:rsidRDefault="001A7F4A" w:rsidP="00625CA1">
            <w:pPr>
              <w:jc w:val="center"/>
              <w:rPr>
                <w:rFonts w:cs="Times New Roman"/>
                <w:szCs w:val="24"/>
              </w:rPr>
            </w:pPr>
            <w:r>
              <w:rPr>
                <w:rFonts w:cs="Times New Roman"/>
                <w:szCs w:val="24"/>
              </w:rPr>
              <w:t>Deci</w:t>
            </w:r>
          </w:p>
        </w:tc>
        <w:tc>
          <w:tcPr>
            <w:tcW w:w="1337" w:type="dxa"/>
            <w:vAlign w:val="center"/>
          </w:tcPr>
          <w:p w14:paraId="041AA922" w14:textId="77777777" w:rsidR="001A7F4A" w:rsidRDefault="001A7F4A" w:rsidP="00625CA1">
            <w:pPr>
              <w:jc w:val="center"/>
              <w:rPr>
                <w:rFonts w:cs="Times New Roman"/>
                <w:szCs w:val="24"/>
              </w:rPr>
            </w:pPr>
            <w:r w:rsidRPr="336FAAFF">
              <w:rPr>
                <w:rFonts w:cs="Times New Roman"/>
                <w:szCs w:val="24"/>
              </w:rPr>
              <w:t>Base Unit</w:t>
            </w:r>
          </w:p>
        </w:tc>
        <w:tc>
          <w:tcPr>
            <w:tcW w:w="1337" w:type="dxa"/>
            <w:vAlign w:val="center"/>
          </w:tcPr>
          <w:p w14:paraId="0DD73E3E" w14:textId="016579BC" w:rsidR="001A7F4A" w:rsidRDefault="001A7F4A" w:rsidP="00625CA1">
            <w:pPr>
              <w:jc w:val="center"/>
              <w:rPr>
                <w:rFonts w:cs="Times New Roman"/>
                <w:szCs w:val="24"/>
              </w:rPr>
            </w:pPr>
            <w:r>
              <w:rPr>
                <w:rFonts w:cs="Times New Roman"/>
                <w:szCs w:val="24"/>
              </w:rPr>
              <w:t>Deka</w:t>
            </w:r>
          </w:p>
        </w:tc>
        <w:tc>
          <w:tcPr>
            <w:tcW w:w="1337" w:type="dxa"/>
            <w:vAlign w:val="center"/>
          </w:tcPr>
          <w:p w14:paraId="157B8F8B" w14:textId="119250EE" w:rsidR="001A7F4A" w:rsidRDefault="001A7F4A" w:rsidP="00625CA1">
            <w:pPr>
              <w:jc w:val="center"/>
              <w:rPr>
                <w:rFonts w:cs="Times New Roman"/>
                <w:szCs w:val="24"/>
              </w:rPr>
            </w:pPr>
            <w:proofErr w:type="spellStart"/>
            <w:r>
              <w:rPr>
                <w:rFonts w:cs="Times New Roman"/>
                <w:szCs w:val="24"/>
              </w:rPr>
              <w:t>Hect</w:t>
            </w:r>
            <w:r w:rsidR="00A379AF">
              <w:rPr>
                <w:rFonts w:cs="Times New Roman"/>
                <w:szCs w:val="24"/>
              </w:rPr>
              <w:t>o</w:t>
            </w:r>
            <w:proofErr w:type="spellEnd"/>
          </w:p>
        </w:tc>
        <w:tc>
          <w:tcPr>
            <w:tcW w:w="1337" w:type="dxa"/>
            <w:vAlign w:val="center"/>
          </w:tcPr>
          <w:p w14:paraId="403E71C2" w14:textId="33EEE2E1" w:rsidR="001A7F4A" w:rsidRDefault="001A7F4A" w:rsidP="00625CA1">
            <w:pPr>
              <w:jc w:val="center"/>
              <w:rPr>
                <w:rFonts w:cs="Times New Roman"/>
                <w:szCs w:val="24"/>
              </w:rPr>
            </w:pPr>
            <w:r>
              <w:rPr>
                <w:rFonts w:cs="Times New Roman"/>
                <w:szCs w:val="24"/>
              </w:rPr>
              <w:t>Kilo</w:t>
            </w:r>
          </w:p>
        </w:tc>
      </w:tr>
      <w:tr w:rsidR="001A7F4A" w14:paraId="5F7BF9C8" w14:textId="77777777" w:rsidTr="008E102C">
        <w:trPr>
          <w:trHeight w:val="720"/>
        </w:trPr>
        <w:tc>
          <w:tcPr>
            <w:tcW w:w="1337" w:type="dxa"/>
            <w:vAlign w:val="center"/>
          </w:tcPr>
          <w:p w14:paraId="089F0ED4" w14:textId="446F3F3F" w:rsidR="001A7F4A" w:rsidRDefault="0018507D" w:rsidP="007560B8">
            <w:pPr>
              <w:jc w:val="center"/>
            </w:pPr>
            <w:r w:rsidRPr="00DC6EF3">
              <w:rPr>
                <w:position w:val="-24"/>
              </w:rPr>
              <w:object w:dxaOrig="560" w:dyaOrig="620" w14:anchorId="0B5B2A67">
                <v:shape id="_x0000_i1030" type="#_x0000_t75" style="width:27.8pt;height:30.65pt" o:ole="">
                  <v:imagedata r:id="rId20" o:title=""/>
                </v:shape>
                <o:OLEObject Type="Embed" ProgID="Equation.DSMT4" ShapeID="_x0000_i1030" DrawAspect="Content" ObjectID="_1646031464" r:id="rId21"/>
              </w:object>
            </w:r>
          </w:p>
        </w:tc>
        <w:tc>
          <w:tcPr>
            <w:tcW w:w="1337" w:type="dxa"/>
            <w:vAlign w:val="center"/>
          </w:tcPr>
          <w:p w14:paraId="5908A186" w14:textId="7ADA3990" w:rsidR="001A7F4A" w:rsidRDefault="0018507D" w:rsidP="007560B8">
            <w:pPr>
              <w:jc w:val="center"/>
            </w:pPr>
            <w:r w:rsidRPr="0018507D">
              <w:rPr>
                <w:position w:val="-24"/>
              </w:rPr>
              <w:object w:dxaOrig="440" w:dyaOrig="620" w14:anchorId="1F672649">
                <v:shape id="_x0000_i1031" type="#_x0000_t75" style="width:22.1pt;height:30.65pt" o:ole="">
                  <v:imagedata r:id="rId22" o:title=""/>
                </v:shape>
                <o:OLEObject Type="Embed" ProgID="Equation.DSMT4" ShapeID="_x0000_i1031" DrawAspect="Content" ObjectID="_1646031465" r:id="rId23"/>
              </w:object>
            </w:r>
          </w:p>
        </w:tc>
        <w:tc>
          <w:tcPr>
            <w:tcW w:w="1337" w:type="dxa"/>
            <w:vAlign w:val="center"/>
          </w:tcPr>
          <w:p w14:paraId="3B296899" w14:textId="20DF35D0" w:rsidR="001A7F4A" w:rsidRDefault="00D65E45" w:rsidP="007560B8">
            <w:pPr>
              <w:jc w:val="center"/>
            </w:pPr>
            <w:r w:rsidRPr="0018507D">
              <w:rPr>
                <w:position w:val="-24"/>
              </w:rPr>
              <w:object w:dxaOrig="320" w:dyaOrig="620" w14:anchorId="21005F62">
                <v:shape id="_x0000_i1032" type="#_x0000_t75" style="width:15.7pt;height:30.65pt" o:ole="">
                  <v:imagedata r:id="rId24" o:title=""/>
                </v:shape>
                <o:OLEObject Type="Embed" ProgID="Equation.DSMT4" ShapeID="_x0000_i1032" DrawAspect="Content" ObjectID="_1646031466" r:id="rId25"/>
              </w:object>
            </w:r>
          </w:p>
        </w:tc>
        <w:tc>
          <w:tcPr>
            <w:tcW w:w="1337" w:type="dxa"/>
            <w:vAlign w:val="center"/>
          </w:tcPr>
          <w:p w14:paraId="3E9E8408" w14:textId="1D8C9159" w:rsidR="001A7F4A" w:rsidRDefault="00D65E45" w:rsidP="007560B8">
            <w:pPr>
              <w:jc w:val="center"/>
            </w:pPr>
            <w:r>
              <w:t>1</w:t>
            </w:r>
          </w:p>
        </w:tc>
        <w:tc>
          <w:tcPr>
            <w:tcW w:w="1337" w:type="dxa"/>
            <w:vAlign w:val="center"/>
          </w:tcPr>
          <w:p w14:paraId="623C0790" w14:textId="7CA0DB01" w:rsidR="001A7F4A" w:rsidRDefault="00D65E45" w:rsidP="007560B8">
            <w:pPr>
              <w:jc w:val="center"/>
            </w:pPr>
            <w:r>
              <w:t>10</w:t>
            </w:r>
          </w:p>
        </w:tc>
        <w:tc>
          <w:tcPr>
            <w:tcW w:w="1337" w:type="dxa"/>
            <w:vAlign w:val="center"/>
          </w:tcPr>
          <w:p w14:paraId="33FB054A" w14:textId="1531F85E" w:rsidR="001A7F4A" w:rsidRDefault="00D65E45" w:rsidP="007560B8">
            <w:pPr>
              <w:jc w:val="center"/>
            </w:pPr>
            <w:r>
              <w:t>100</w:t>
            </w:r>
          </w:p>
        </w:tc>
        <w:tc>
          <w:tcPr>
            <w:tcW w:w="1337" w:type="dxa"/>
            <w:vAlign w:val="center"/>
          </w:tcPr>
          <w:p w14:paraId="4006C9E4" w14:textId="1B5D2F28" w:rsidR="001A7F4A" w:rsidRDefault="00D65E45" w:rsidP="007560B8">
            <w:pPr>
              <w:jc w:val="center"/>
            </w:pPr>
            <w:r>
              <w:t>1000</w:t>
            </w:r>
          </w:p>
        </w:tc>
      </w:tr>
    </w:tbl>
    <w:p w14:paraId="7A5EBE0D" w14:textId="77777777" w:rsidR="002A106A" w:rsidRDefault="002A106A" w:rsidP="336FAAFF">
      <w:pPr>
        <w:rPr>
          <w:rFonts w:cs="Times New Roman"/>
          <w:szCs w:val="24"/>
        </w:rPr>
      </w:pPr>
    </w:p>
    <w:p w14:paraId="421E69AC" w14:textId="3D6116A2" w:rsidR="336FAAFF" w:rsidRDefault="336FAAFF" w:rsidP="336FAAFF">
      <w:pPr>
        <w:rPr>
          <w:rFonts w:cs="Times New Roman"/>
          <w:szCs w:val="24"/>
        </w:rPr>
      </w:pPr>
      <w:r w:rsidRPr="336FAAFF">
        <w:rPr>
          <w:rFonts w:cs="Times New Roman"/>
          <w:szCs w:val="24"/>
        </w:rPr>
        <w:t xml:space="preserve">This table represents the multiplier to go from the base unit to each prefix.  </w:t>
      </w:r>
      <w:r w:rsidR="002A106A">
        <w:rPr>
          <w:rFonts w:cs="Times New Roman"/>
          <w:szCs w:val="24"/>
        </w:rPr>
        <w:t>For instance, if the base unit was meters</w:t>
      </w:r>
      <w:r w:rsidR="00E80A68">
        <w:rPr>
          <w:rFonts w:cs="Times New Roman"/>
          <w:szCs w:val="24"/>
        </w:rPr>
        <w:t>, the table would look like the one below:</w:t>
      </w:r>
    </w:p>
    <w:tbl>
      <w:tblPr>
        <w:tblStyle w:val="TableGrid"/>
        <w:tblW w:w="9359" w:type="dxa"/>
        <w:tblLayout w:type="fixed"/>
        <w:tblLook w:val="04A0" w:firstRow="1" w:lastRow="0" w:firstColumn="1" w:lastColumn="0" w:noHBand="0" w:noVBand="1"/>
      </w:tblPr>
      <w:tblGrid>
        <w:gridCol w:w="1337"/>
        <w:gridCol w:w="1337"/>
        <w:gridCol w:w="1337"/>
        <w:gridCol w:w="1337"/>
        <w:gridCol w:w="1337"/>
        <w:gridCol w:w="1337"/>
        <w:gridCol w:w="1337"/>
      </w:tblGrid>
      <w:tr w:rsidR="00A807A0" w14:paraId="4D7F825D" w14:textId="77777777" w:rsidTr="007413CC">
        <w:trPr>
          <w:trHeight w:val="576"/>
        </w:trPr>
        <w:tc>
          <w:tcPr>
            <w:tcW w:w="1337" w:type="dxa"/>
            <w:vAlign w:val="center"/>
          </w:tcPr>
          <w:p w14:paraId="341B4B73" w14:textId="5ABFEF76" w:rsidR="00A807A0" w:rsidRDefault="00A807A0" w:rsidP="007413CC">
            <w:pPr>
              <w:jc w:val="center"/>
              <w:rPr>
                <w:rFonts w:cs="Times New Roman"/>
                <w:szCs w:val="24"/>
              </w:rPr>
            </w:pPr>
            <w:r>
              <w:rPr>
                <w:rFonts w:cs="Times New Roman"/>
                <w:szCs w:val="24"/>
              </w:rPr>
              <w:t>Milli</w:t>
            </w:r>
            <w:r w:rsidR="00FE18C5">
              <w:rPr>
                <w:rFonts w:cs="Times New Roman"/>
                <w:szCs w:val="24"/>
              </w:rPr>
              <w:t>meter</w:t>
            </w:r>
          </w:p>
        </w:tc>
        <w:tc>
          <w:tcPr>
            <w:tcW w:w="1337" w:type="dxa"/>
            <w:vAlign w:val="center"/>
          </w:tcPr>
          <w:p w14:paraId="162A57C4" w14:textId="6B4B56FC" w:rsidR="00A807A0" w:rsidRDefault="00A807A0" w:rsidP="007413CC">
            <w:pPr>
              <w:jc w:val="center"/>
              <w:rPr>
                <w:rFonts w:cs="Times New Roman"/>
                <w:szCs w:val="24"/>
              </w:rPr>
            </w:pPr>
            <w:r>
              <w:rPr>
                <w:rFonts w:cs="Times New Roman"/>
                <w:szCs w:val="24"/>
              </w:rPr>
              <w:t>Centimeter</w:t>
            </w:r>
          </w:p>
        </w:tc>
        <w:tc>
          <w:tcPr>
            <w:tcW w:w="1337" w:type="dxa"/>
            <w:vAlign w:val="center"/>
          </w:tcPr>
          <w:p w14:paraId="7175BDA3" w14:textId="4395AC21" w:rsidR="00A807A0" w:rsidRDefault="00A807A0" w:rsidP="007413CC">
            <w:pPr>
              <w:jc w:val="center"/>
              <w:rPr>
                <w:rFonts w:cs="Times New Roman"/>
                <w:szCs w:val="24"/>
              </w:rPr>
            </w:pPr>
            <w:r>
              <w:rPr>
                <w:rFonts w:cs="Times New Roman"/>
                <w:szCs w:val="24"/>
              </w:rPr>
              <w:t>Decimeter</w:t>
            </w:r>
          </w:p>
        </w:tc>
        <w:tc>
          <w:tcPr>
            <w:tcW w:w="1337" w:type="dxa"/>
            <w:vAlign w:val="center"/>
          </w:tcPr>
          <w:p w14:paraId="4CF90256" w14:textId="1325C07F" w:rsidR="00A807A0" w:rsidRDefault="00A807A0" w:rsidP="007413CC">
            <w:pPr>
              <w:jc w:val="center"/>
              <w:rPr>
                <w:rFonts w:cs="Times New Roman"/>
                <w:szCs w:val="24"/>
              </w:rPr>
            </w:pPr>
            <w:r>
              <w:rPr>
                <w:rFonts w:cs="Times New Roman"/>
                <w:szCs w:val="24"/>
              </w:rPr>
              <w:t>Meter</w:t>
            </w:r>
          </w:p>
        </w:tc>
        <w:tc>
          <w:tcPr>
            <w:tcW w:w="1337" w:type="dxa"/>
            <w:vAlign w:val="center"/>
          </w:tcPr>
          <w:p w14:paraId="07DB7B48" w14:textId="24E47214" w:rsidR="00A807A0" w:rsidRDefault="00A807A0" w:rsidP="007413CC">
            <w:pPr>
              <w:jc w:val="center"/>
              <w:rPr>
                <w:rFonts w:cs="Times New Roman"/>
                <w:szCs w:val="24"/>
              </w:rPr>
            </w:pPr>
            <w:r>
              <w:rPr>
                <w:rFonts w:cs="Times New Roman"/>
                <w:szCs w:val="24"/>
              </w:rPr>
              <w:t>Dekameter</w:t>
            </w:r>
          </w:p>
        </w:tc>
        <w:tc>
          <w:tcPr>
            <w:tcW w:w="1337" w:type="dxa"/>
            <w:vAlign w:val="center"/>
          </w:tcPr>
          <w:p w14:paraId="0A152B10" w14:textId="04F7F127" w:rsidR="00A807A0" w:rsidRDefault="00A379AF" w:rsidP="007413CC">
            <w:pPr>
              <w:jc w:val="center"/>
              <w:rPr>
                <w:rFonts w:cs="Times New Roman"/>
                <w:szCs w:val="24"/>
              </w:rPr>
            </w:pPr>
            <w:r>
              <w:rPr>
                <w:rFonts w:cs="Times New Roman"/>
                <w:szCs w:val="24"/>
              </w:rPr>
              <w:t>Hectometer</w:t>
            </w:r>
          </w:p>
        </w:tc>
        <w:tc>
          <w:tcPr>
            <w:tcW w:w="1337" w:type="dxa"/>
            <w:vAlign w:val="center"/>
          </w:tcPr>
          <w:p w14:paraId="6921B73D" w14:textId="50F5F637" w:rsidR="00A807A0" w:rsidRDefault="00A807A0" w:rsidP="007413CC">
            <w:pPr>
              <w:jc w:val="center"/>
              <w:rPr>
                <w:rFonts w:cs="Times New Roman"/>
                <w:szCs w:val="24"/>
              </w:rPr>
            </w:pPr>
            <w:r>
              <w:rPr>
                <w:rFonts w:cs="Times New Roman"/>
                <w:szCs w:val="24"/>
              </w:rPr>
              <w:t>Kilometer</w:t>
            </w:r>
          </w:p>
        </w:tc>
      </w:tr>
      <w:tr w:rsidR="00A807A0" w14:paraId="2FAA1227" w14:textId="77777777" w:rsidTr="008E102C">
        <w:trPr>
          <w:trHeight w:val="720"/>
        </w:trPr>
        <w:tc>
          <w:tcPr>
            <w:tcW w:w="1337" w:type="dxa"/>
            <w:vAlign w:val="center"/>
          </w:tcPr>
          <w:p w14:paraId="2FB91682" w14:textId="77777777" w:rsidR="00A807A0" w:rsidRDefault="00A807A0" w:rsidP="007413CC">
            <w:pPr>
              <w:jc w:val="center"/>
            </w:pPr>
            <w:r w:rsidRPr="00DC6EF3">
              <w:rPr>
                <w:position w:val="-24"/>
              </w:rPr>
              <w:object w:dxaOrig="560" w:dyaOrig="620" w14:anchorId="21CF602D">
                <v:shape id="_x0000_i1033" type="#_x0000_t75" style="width:27.8pt;height:30.65pt" o:ole="">
                  <v:imagedata r:id="rId20" o:title=""/>
                </v:shape>
                <o:OLEObject Type="Embed" ProgID="Equation.DSMT4" ShapeID="_x0000_i1033" DrawAspect="Content" ObjectID="_1646031467" r:id="rId26"/>
              </w:object>
            </w:r>
          </w:p>
        </w:tc>
        <w:tc>
          <w:tcPr>
            <w:tcW w:w="1337" w:type="dxa"/>
            <w:vAlign w:val="center"/>
          </w:tcPr>
          <w:p w14:paraId="6AA14234" w14:textId="77777777" w:rsidR="00A807A0" w:rsidRDefault="00A807A0" w:rsidP="007413CC">
            <w:pPr>
              <w:jc w:val="center"/>
            </w:pPr>
            <w:r w:rsidRPr="0018507D">
              <w:rPr>
                <w:position w:val="-24"/>
              </w:rPr>
              <w:object w:dxaOrig="440" w:dyaOrig="620" w14:anchorId="2BA97378">
                <v:shape id="_x0000_i1034" type="#_x0000_t75" style="width:22.1pt;height:30.65pt" o:ole="">
                  <v:imagedata r:id="rId22" o:title=""/>
                </v:shape>
                <o:OLEObject Type="Embed" ProgID="Equation.DSMT4" ShapeID="_x0000_i1034" DrawAspect="Content" ObjectID="_1646031468" r:id="rId27"/>
              </w:object>
            </w:r>
          </w:p>
        </w:tc>
        <w:tc>
          <w:tcPr>
            <w:tcW w:w="1337" w:type="dxa"/>
            <w:vAlign w:val="center"/>
          </w:tcPr>
          <w:p w14:paraId="4775C1F2" w14:textId="77777777" w:rsidR="00A807A0" w:rsidRDefault="00A807A0" w:rsidP="007413CC">
            <w:pPr>
              <w:jc w:val="center"/>
            </w:pPr>
            <w:r w:rsidRPr="0018507D">
              <w:rPr>
                <w:position w:val="-24"/>
              </w:rPr>
              <w:object w:dxaOrig="320" w:dyaOrig="620" w14:anchorId="1EBF8342">
                <v:shape id="_x0000_i1035" type="#_x0000_t75" style="width:15.7pt;height:30.65pt" o:ole="">
                  <v:imagedata r:id="rId24" o:title=""/>
                </v:shape>
                <o:OLEObject Type="Embed" ProgID="Equation.DSMT4" ShapeID="_x0000_i1035" DrawAspect="Content" ObjectID="_1646031469" r:id="rId28"/>
              </w:object>
            </w:r>
          </w:p>
        </w:tc>
        <w:tc>
          <w:tcPr>
            <w:tcW w:w="1337" w:type="dxa"/>
            <w:vAlign w:val="center"/>
          </w:tcPr>
          <w:p w14:paraId="0B9E40D3" w14:textId="77777777" w:rsidR="00A807A0" w:rsidRDefault="00A807A0" w:rsidP="007413CC">
            <w:pPr>
              <w:jc w:val="center"/>
            </w:pPr>
            <w:r>
              <w:t>1</w:t>
            </w:r>
          </w:p>
        </w:tc>
        <w:tc>
          <w:tcPr>
            <w:tcW w:w="1337" w:type="dxa"/>
            <w:vAlign w:val="center"/>
          </w:tcPr>
          <w:p w14:paraId="5129A54F" w14:textId="77777777" w:rsidR="00A807A0" w:rsidRDefault="00A807A0" w:rsidP="007413CC">
            <w:pPr>
              <w:jc w:val="center"/>
            </w:pPr>
            <w:r>
              <w:t>10</w:t>
            </w:r>
          </w:p>
        </w:tc>
        <w:tc>
          <w:tcPr>
            <w:tcW w:w="1337" w:type="dxa"/>
            <w:vAlign w:val="center"/>
          </w:tcPr>
          <w:p w14:paraId="45B7AC8D" w14:textId="77777777" w:rsidR="00A807A0" w:rsidRDefault="00A807A0" w:rsidP="007413CC">
            <w:pPr>
              <w:jc w:val="center"/>
            </w:pPr>
            <w:r>
              <w:t>100</w:t>
            </w:r>
          </w:p>
        </w:tc>
        <w:tc>
          <w:tcPr>
            <w:tcW w:w="1337" w:type="dxa"/>
            <w:vAlign w:val="center"/>
          </w:tcPr>
          <w:p w14:paraId="326389CB" w14:textId="77777777" w:rsidR="00A807A0" w:rsidRDefault="00A807A0" w:rsidP="007413CC">
            <w:pPr>
              <w:jc w:val="center"/>
            </w:pPr>
            <w:r>
              <w:t>1000</w:t>
            </w:r>
          </w:p>
        </w:tc>
      </w:tr>
    </w:tbl>
    <w:p w14:paraId="50AE0A16" w14:textId="0EE11C21" w:rsidR="00E80A68" w:rsidRDefault="00E80A68" w:rsidP="336FAAFF">
      <w:pPr>
        <w:rPr>
          <w:rFonts w:cs="Times New Roman"/>
          <w:szCs w:val="24"/>
          <w:u w:val="single"/>
        </w:rPr>
      </w:pPr>
    </w:p>
    <w:p w14:paraId="460498DA" w14:textId="79633B52" w:rsidR="00FE18C5" w:rsidRDefault="00FE18C5" w:rsidP="00C35644">
      <w:pPr>
        <w:rPr>
          <w:rFonts w:eastAsia="Times New Roman" w:cs="Times New Roman"/>
          <w:color w:val="21242C"/>
          <w:szCs w:val="24"/>
        </w:rPr>
      </w:pPr>
      <w:r>
        <w:rPr>
          <w:rFonts w:eastAsia="Times New Roman" w:cs="Times New Roman"/>
          <w:color w:val="21242C"/>
          <w:szCs w:val="24"/>
        </w:rPr>
        <w:t>The units get smaller as we move to the left of the base unit</w:t>
      </w:r>
      <w:r w:rsidR="00F82CB6">
        <w:rPr>
          <w:rFonts w:eastAsia="Times New Roman" w:cs="Times New Roman"/>
          <w:color w:val="21242C"/>
          <w:szCs w:val="24"/>
        </w:rPr>
        <w:t xml:space="preserve"> and the units get larger</w:t>
      </w:r>
      <w:r w:rsidR="00677D20">
        <w:rPr>
          <w:rFonts w:eastAsia="Times New Roman" w:cs="Times New Roman"/>
          <w:color w:val="21242C"/>
          <w:szCs w:val="24"/>
        </w:rPr>
        <w:t xml:space="preserve"> as we move to the right of the base unit. For instance, a millimeter is much smaller than a meter and a kilometer is much larger than a meter.</w:t>
      </w:r>
    </w:p>
    <w:p w14:paraId="6EE7B29F" w14:textId="49BB4ABD" w:rsidR="00FE08BD" w:rsidRDefault="00FE08BD" w:rsidP="00C35644">
      <w:pPr>
        <w:rPr>
          <w:rFonts w:eastAsia="Times New Roman" w:cs="Times New Roman"/>
          <w:color w:val="21242C"/>
          <w:szCs w:val="24"/>
        </w:rPr>
      </w:pPr>
      <w:r>
        <w:rPr>
          <w:rFonts w:eastAsia="Times New Roman" w:cs="Times New Roman"/>
          <w:color w:val="21242C"/>
          <w:szCs w:val="24"/>
        </w:rPr>
        <w:t xml:space="preserve">The table </w:t>
      </w:r>
      <w:r w:rsidR="00DA1E46">
        <w:rPr>
          <w:rFonts w:eastAsia="Times New Roman" w:cs="Times New Roman"/>
          <w:color w:val="21242C"/>
          <w:szCs w:val="24"/>
        </w:rPr>
        <w:t xml:space="preserve">is also useful for seeing how the units with prefixes are related to the base unit. Looking at the column farthest to the right we find a </w:t>
      </w:r>
      <w:r w:rsidR="00425251">
        <w:rPr>
          <w:rFonts w:eastAsia="Times New Roman" w:cs="Times New Roman"/>
          <w:color w:val="21242C"/>
          <w:szCs w:val="24"/>
        </w:rPr>
        <w:t>1000 under the kilometer. This means that 1000 meters is equal to one meter.</w:t>
      </w:r>
      <w:r w:rsidR="0090721D">
        <w:rPr>
          <w:rFonts w:eastAsia="Times New Roman" w:cs="Times New Roman"/>
          <w:color w:val="21242C"/>
          <w:szCs w:val="24"/>
        </w:rPr>
        <w:t xml:space="preserve"> Similarly, the </w:t>
      </w:r>
      <w:r w:rsidR="009315B9" w:rsidRPr="0090721D">
        <w:rPr>
          <w:rFonts w:eastAsia="Times New Roman" w:cs="Times New Roman"/>
          <w:color w:val="21242C"/>
          <w:position w:val="-12"/>
          <w:szCs w:val="24"/>
        </w:rPr>
        <w:object w:dxaOrig="320" w:dyaOrig="360" w14:anchorId="4E330A65">
          <v:shape id="_x0000_i1036" type="#_x0000_t75" style="width:15.7pt;height:17.8pt" o:ole="">
            <v:imagedata r:id="rId29" o:title=""/>
          </v:shape>
          <o:OLEObject Type="Embed" ProgID="Equation.DSMT4" ShapeID="_x0000_i1036" DrawAspect="Content" ObjectID="_1646031470" r:id="rId30"/>
        </w:object>
      </w:r>
      <w:r w:rsidR="0090721D">
        <w:rPr>
          <w:rFonts w:eastAsia="Times New Roman" w:cs="Times New Roman"/>
          <w:color w:val="21242C"/>
          <w:szCs w:val="24"/>
        </w:rPr>
        <w:t xml:space="preserve"> </w:t>
      </w:r>
      <w:r w:rsidR="009315B9">
        <w:rPr>
          <w:rFonts w:eastAsia="Times New Roman" w:cs="Times New Roman"/>
          <w:color w:val="21242C"/>
          <w:szCs w:val="24"/>
        </w:rPr>
        <w:t xml:space="preserve">under centimeter means that a centimeter is </w:t>
      </w:r>
      <w:r w:rsidR="00E9585B" w:rsidRPr="00E9585B">
        <w:rPr>
          <w:rFonts w:eastAsia="Times New Roman" w:cs="Times New Roman"/>
          <w:color w:val="21242C"/>
          <w:position w:val="-12"/>
          <w:szCs w:val="24"/>
        </w:rPr>
        <w:object w:dxaOrig="320" w:dyaOrig="360" w14:anchorId="379EEC2C">
          <v:shape id="_x0000_i1037" type="#_x0000_t75" style="width:15.7pt;height:17.8pt" o:ole="">
            <v:imagedata r:id="rId31" o:title=""/>
          </v:shape>
          <o:OLEObject Type="Embed" ProgID="Equation.DSMT4" ShapeID="_x0000_i1037" DrawAspect="Content" ObjectID="_1646031471" r:id="rId32"/>
        </w:object>
      </w:r>
      <w:r w:rsidR="009315B9">
        <w:rPr>
          <w:rFonts w:eastAsia="Times New Roman" w:cs="Times New Roman"/>
          <w:color w:val="21242C"/>
          <w:szCs w:val="24"/>
        </w:rPr>
        <w:t xml:space="preserve"> </w:t>
      </w:r>
      <w:r w:rsidR="00E9585B">
        <w:rPr>
          <w:rFonts w:eastAsia="Times New Roman" w:cs="Times New Roman"/>
          <w:color w:val="21242C"/>
          <w:szCs w:val="24"/>
        </w:rPr>
        <w:t xml:space="preserve">of a meter (or 100 centimeters is equal to </w:t>
      </w:r>
      <w:r w:rsidR="00C62953">
        <w:rPr>
          <w:rFonts w:eastAsia="Times New Roman" w:cs="Times New Roman"/>
          <w:color w:val="21242C"/>
          <w:szCs w:val="24"/>
        </w:rPr>
        <w:t>1 meter).</w:t>
      </w:r>
    </w:p>
    <w:p w14:paraId="3AEA7E47" w14:textId="1FC4768F" w:rsidR="336FAAFF" w:rsidRDefault="336FAAFF" w:rsidP="00C35644">
      <w:pPr>
        <w:rPr>
          <w:rFonts w:cs="Times New Roman"/>
          <w:szCs w:val="24"/>
          <w:u w:val="single"/>
        </w:rPr>
      </w:pPr>
      <w:r w:rsidRPr="336FAAFF">
        <w:rPr>
          <w:rFonts w:eastAsia="Times New Roman" w:cs="Times New Roman"/>
          <w:color w:val="21242C"/>
          <w:szCs w:val="24"/>
        </w:rPr>
        <w:lastRenderedPageBreak/>
        <w:t xml:space="preserve">To convert larger units to smaller units we multiply the number of larger units by 10 each time for the number of steps you are </w:t>
      </w:r>
      <w:r w:rsidR="00291E60" w:rsidRPr="336FAAFF">
        <w:rPr>
          <w:rFonts w:eastAsia="Times New Roman" w:cs="Times New Roman"/>
          <w:color w:val="21242C"/>
          <w:szCs w:val="24"/>
        </w:rPr>
        <w:t>converting</w:t>
      </w:r>
      <w:r w:rsidR="00594ADF">
        <w:rPr>
          <w:rFonts w:eastAsia="Times New Roman" w:cs="Times New Roman"/>
          <w:color w:val="21242C"/>
          <w:szCs w:val="24"/>
        </w:rPr>
        <w:t>.</w:t>
      </w:r>
      <w:r w:rsidRPr="336FAAFF">
        <w:rPr>
          <w:rFonts w:eastAsia="Times New Roman" w:cs="Times New Roman"/>
          <w:color w:val="21242C"/>
          <w:szCs w:val="24"/>
        </w:rPr>
        <w:t xml:space="preserve">  To convert smaller units to larger, you divide</w:t>
      </w:r>
      <w:r w:rsidR="006E56C7">
        <w:rPr>
          <w:rFonts w:eastAsia="Times New Roman" w:cs="Times New Roman"/>
          <w:color w:val="21242C"/>
          <w:szCs w:val="24"/>
        </w:rPr>
        <w:t xml:space="preserve"> by 10 each time </w:t>
      </w:r>
      <w:r w:rsidR="00461FB1">
        <w:rPr>
          <w:rFonts w:eastAsia="Times New Roman" w:cs="Times New Roman"/>
          <w:color w:val="21242C"/>
          <w:szCs w:val="24"/>
        </w:rPr>
        <w:t>you step across the table</w:t>
      </w:r>
      <w:r w:rsidRPr="336FAAFF">
        <w:rPr>
          <w:rFonts w:eastAsia="Times New Roman" w:cs="Times New Roman"/>
          <w:color w:val="21242C"/>
          <w:szCs w:val="24"/>
        </w:rPr>
        <w:t xml:space="preserve">.  </w:t>
      </w:r>
      <w:r w:rsidRPr="336FAAFF">
        <w:rPr>
          <w:rFonts w:cs="Times New Roman"/>
          <w:szCs w:val="24"/>
        </w:rPr>
        <w:t>You also commonly see moving the decimal place used to convert metric as you are multiplying and dividing by 10.</w:t>
      </w:r>
    </w:p>
    <w:p w14:paraId="2EA5BA98" w14:textId="77777777" w:rsidR="00562439" w:rsidRDefault="00562439" w:rsidP="00562439">
      <w:pPr>
        <w:rPr>
          <w:rFonts w:cs="Times New Roman"/>
          <w:szCs w:val="24"/>
        </w:rPr>
      </w:pPr>
    </w:p>
    <w:p w14:paraId="26F41BAF" w14:textId="77777777" w:rsidR="00562439" w:rsidRPr="00562439" w:rsidRDefault="336FAAFF" w:rsidP="00562439">
      <w:pPr>
        <w:rPr>
          <w:rFonts w:cs="Times New Roman"/>
          <w:szCs w:val="24"/>
          <w:u w:val="single"/>
        </w:rPr>
      </w:pPr>
      <w:r w:rsidRPr="336FAAFF">
        <w:rPr>
          <w:rFonts w:cs="Times New Roman"/>
          <w:szCs w:val="24"/>
          <w:u w:val="single"/>
        </w:rPr>
        <w:t>Notes</w:t>
      </w:r>
    </w:p>
    <w:p w14:paraId="6B996BB0" w14:textId="77777777" w:rsidR="00562439" w:rsidRDefault="00562439" w:rsidP="336FAAFF">
      <w:pPr>
        <w:rPr>
          <w:rFonts w:eastAsia="Times New Roman" w:cs="Times New Roman"/>
          <w:szCs w:val="24"/>
        </w:rPr>
      </w:pPr>
    </w:p>
    <w:p w14:paraId="77C51CF8" w14:textId="77777777" w:rsidR="00562439" w:rsidRDefault="00562439" w:rsidP="00562439">
      <w:pPr>
        <w:rPr>
          <w:rFonts w:cs="Times New Roman"/>
          <w:szCs w:val="24"/>
        </w:rPr>
      </w:pPr>
    </w:p>
    <w:p w14:paraId="5FF554CC" w14:textId="77777777" w:rsidR="00562439" w:rsidRDefault="00562439" w:rsidP="00562439">
      <w:pPr>
        <w:rPr>
          <w:rFonts w:cs="Times New Roman"/>
          <w:szCs w:val="24"/>
        </w:rPr>
      </w:pPr>
    </w:p>
    <w:p w14:paraId="61C2F5F1" w14:textId="77777777" w:rsidR="00562439" w:rsidRDefault="00562439" w:rsidP="00562439">
      <w:pPr>
        <w:rPr>
          <w:rFonts w:cs="Times New Roman"/>
          <w:szCs w:val="24"/>
        </w:rPr>
      </w:pPr>
    </w:p>
    <w:p w14:paraId="1524EF00" w14:textId="4FDC00D3" w:rsidR="00D82044" w:rsidRDefault="00D82044" w:rsidP="00D82044">
      <w:pPr>
        <w:rPr>
          <w:rFonts w:cs="Times New Roman"/>
          <w:szCs w:val="24"/>
        </w:rPr>
      </w:pPr>
      <w:r w:rsidRPr="00562439">
        <w:rPr>
          <w:rFonts w:cs="Times New Roman"/>
          <w:szCs w:val="24"/>
          <w:u w:val="single"/>
        </w:rPr>
        <w:t>Guided Example</w:t>
      </w:r>
      <w:r w:rsidR="00461FB1">
        <w:rPr>
          <w:rFonts w:cs="Times New Roman"/>
          <w:szCs w:val="24"/>
          <w:u w:val="single"/>
        </w:rPr>
        <w:t xml:space="preserve"> 2</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80" w:type="dxa"/>
        <w:tblLook w:val="04A0" w:firstRow="1" w:lastRow="0" w:firstColumn="1" w:lastColumn="0" w:noHBand="0" w:noVBand="1"/>
      </w:tblPr>
      <w:tblGrid>
        <w:gridCol w:w="5040"/>
        <w:gridCol w:w="5040"/>
      </w:tblGrid>
      <w:tr w:rsidR="00D82044" w14:paraId="2673DE07" w14:textId="77777777" w:rsidTr="00E201B2">
        <w:tc>
          <w:tcPr>
            <w:tcW w:w="5040" w:type="dxa"/>
          </w:tcPr>
          <w:p w14:paraId="44F19982" w14:textId="77777777" w:rsidR="00D82044" w:rsidRDefault="00D82044" w:rsidP="00794A8D">
            <w:pPr>
              <w:rPr>
                <w:rFonts w:cs="Times New Roman"/>
                <w:szCs w:val="24"/>
              </w:rPr>
            </w:pPr>
            <w:r>
              <w:rPr>
                <w:rFonts w:cs="Times New Roman"/>
                <w:szCs w:val="24"/>
              </w:rPr>
              <w:t>C</w:t>
            </w:r>
            <w:r w:rsidRPr="009B5D4B">
              <w:rPr>
                <w:rFonts w:cs="Times New Roman"/>
                <w:szCs w:val="24"/>
              </w:rPr>
              <w:t>onver</w:t>
            </w:r>
            <w:r>
              <w:rPr>
                <w:rFonts w:cs="Times New Roman"/>
                <w:szCs w:val="24"/>
              </w:rPr>
              <w:t>t 55.2 decimeters</w:t>
            </w:r>
            <w:r w:rsidRPr="009B5D4B">
              <w:rPr>
                <w:rFonts w:cs="Times New Roman"/>
                <w:szCs w:val="24"/>
              </w:rPr>
              <w:t xml:space="preserve"> to millimeters</w:t>
            </w:r>
            <w:r>
              <w:rPr>
                <w:rFonts w:cs="Times New Roman"/>
                <w:szCs w:val="24"/>
              </w:rPr>
              <w:t>.</w:t>
            </w:r>
          </w:p>
          <w:p w14:paraId="039AE726" w14:textId="77777777" w:rsidR="00D82044" w:rsidRDefault="00D82044" w:rsidP="00794A8D">
            <w:pPr>
              <w:rPr>
                <w:rFonts w:cs="Times New Roman"/>
                <w:szCs w:val="24"/>
              </w:rPr>
            </w:pPr>
          </w:p>
          <w:p w14:paraId="7E28B25D" w14:textId="77777777" w:rsidR="00D82044" w:rsidRDefault="00D82044" w:rsidP="00794A8D">
            <w:pPr>
              <w:rPr>
                <w:rFonts w:cs="Times New Roman"/>
                <w:szCs w:val="24"/>
              </w:rPr>
            </w:pPr>
            <w:r w:rsidRPr="00302797">
              <w:rPr>
                <w:rFonts w:cs="Times New Roman"/>
                <w:b/>
                <w:bCs/>
                <w:color w:val="FF0000"/>
                <w:szCs w:val="24"/>
              </w:rPr>
              <w:t>Solution</w:t>
            </w:r>
            <w:r w:rsidR="00500BC6" w:rsidRPr="00302797">
              <w:rPr>
                <w:rFonts w:cs="Times New Roman"/>
                <w:color w:val="FF0000"/>
                <w:szCs w:val="24"/>
              </w:rPr>
              <w:t xml:space="preserve"> </w:t>
            </w:r>
            <w:r w:rsidR="00500BC6">
              <w:rPr>
                <w:rFonts w:cs="Times New Roman"/>
                <w:szCs w:val="24"/>
              </w:rPr>
              <w:t>Millimeters are smaller than decimeter</w:t>
            </w:r>
            <w:r w:rsidR="00464748">
              <w:rPr>
                <w:rFonts w:cs="Times New Roman"/>
                <w:szCs w:val="24"/>
              </w:rPr>
              <w:t>s since millimeters are two steps to the left of decimeters in the table above.</w:t>
            </w:r>
            <w:r w:rsidR="00B91BD0">
              <w:rPr>
                <w:rFonts w:cs="Times New Roman"/>
                <w:szCs w:val="24"/>
              </w:rPr>
              <w:t xml:space="preserve"> This means we need to multiply 55.2 by </w:t>
            </w:r>
            <w:r w:rsidR="00302797">
              <w:rPr>
                <w:rFonts w:cs="Times New Roman"/>
                <w:szCs w:val="24"/>
              </w:rPr>
              <w:t>10 twice to get millimeters</w:t>
            </w:r>
            <w:r w:rsidR="00C8343B">
              <w:rPr>
                <w:rFonts w:cs="Times New Roman"/>
                <w:szCs w:val="24"/>
              </w:rPr>
              <w:t>,</w:t>
            </w:r>
          </w:p>
          <w:p w14:paraId="14280CD3" w14:textId="77777777" w:rsidR="00C8343B" w:rsidRDefault="00C8343B" w:rsidP="00C8343B">
            <w:pPr>
              <w:tabs>
                <w:tab w:val="center" w:pos="2410"/>
                <w:tab w:val="right" w:pos="4820"/>
              </w:tabs>
              <w:rPr>
                <w:rFonts w:cs="Times New Roman"/>
                <w:szCs w:val="24"/>
              </w:rPr>
            </w:pPr>
            <w:r>
              <w:rPr>
                <w:rFonts w:cs="Times New Roman"/>
                <w:szCs w:val="24"/>
              </w:rPr>
              <w:tab/>
            </w:r>
            <w:r w:rsidR="007135F8" w:rsidRPr="00C8343B">
              <w:rPr>
                <w:rFonts w:cs="Times New Roman"/>
                <w:position w:val="-6"/>
                <w:szCs w:val="24"/>
              </w:rPr>
              <w:object w:dxaOrig="1860" w:dyaOrig="279" w14:anchorId="520499C4">
                <v:shape id="_x0000_i1038" type="#_x0000_t75" style="width:92.65pt;height:14.25pt" o:ole="">
                  <v:imagedata r:id="rId33" o:title=""/>
                </v:shape>
                <o:OLEObject Type="Embed" ProgID="Equation.DSMT4" ShapeID="_x0000_i1038" DrawAspect="Content" ObjectID="_1646031472" r:id="rId34"/>
              </w:object>
            </w:r>
            <w:r>
              <w:rPr>
                <w:rFonts w:cs="Times New Roman"/>
                <w:szCs w:val="24"/>
              </w:rPr>
              <w:t xml:space="preserve"> </w:t>
            </w:r>
          </w:p>
          <w:p w14:paraId="66B07924" w14:textId="77777777" w:rsidR="007135F8" w:rsidRDefault="007135F8" w:rsidP="00C8343B">
            <w:pPr>
              <w:tabs>
                <w:tab w:val="center" w:pos="2410"/>
                <w:tab w:val="right" w:pos="4820"/>
              </w:tabs>
              <w:rPr>
                <w:rFonts w:cs="Times New Roman"/>
                <w:szCs w:val="24"/>
              </w:rPr>
            </w:pPr>
          </w:p>
          <w:p w14:paraId="2BC5DD15" w14:textId="60BF32E3" w:rsidR="007135F8" w:rsidRDefault="007135F8" w:rsidP="00C8343B">
            <w:pPr>
              <w:tabs>
                <w:tab w:val="center" w:pos="2410"/>
                <w:tab w:val="right" w:pos="4820"/>
              </w:tabs>
              <w:rPr>
                <w:rFonts w:cs="Times New Roman"/>
                <w:szCs w:val="24"/>
              </w:rPr>
            </w:pPr>
            <w:r>
              <w:rPr>
                <w:rFonts w:cs="Times New Roman"/>
                <w:szCs w:val="24"/>
              </w:rPr>
              <w:t>So</w:t>
            </w:r>
            <w:r w:rsidR="001E657F">
              <w:rPr>
                <w:rFonts w:cs="Times New Roman"/>
                <w:szCs w:val="24"/>
              </w:rPr>
              <w:t>,</w:t>
            </w:r>
            <w:r>
              <w:rPr>
                <w:rFonts w:cs="Times New Roman"/>
                <w:szCs w:val="24"/>
              </w:rPr>
              <w:t xml:space="preserve"> 55.2 decimeters </w:t>
            </w:r>
            <w:proofErr w:type="gramStart"/>
            <w:r>
              <w:rPr>
                <w:rFonts w:cs="Times New Roman"/>
                <w:szCs w:val="24"/>
              </w:rPr>
              <w:t>is</w:t>
            </w:r>
            <w:proofErr w:type="gramEnd"/>
            <w:r>
              <w:rPr>
                <w:rFonts w:cs="Times New Roman"/>
                <w:szCs w:val="24"/>
              </w:rPr>
              <w:t xml:space="preserve"> equal to 5520 millimeters</w:t>
            </w:r>
            <w:r w:rsidR="001E657F">
              <w:rPr>
                <w:rFonts w:cs="Times New Roman"/>
                <w:szCs w:val="24"/>
              </w:rPr>
              <w:t>.</w:t>
            </w:r>
          </w:p>
          <w:p w14:paraId="68A244E4" w14:textId="6ABB3AA6" w:rsidR="001E657F" w:rsidRDefault="001E657F" w:rsidP="00C8343B">
            <w:pPr>
              <w:tabs>
                <w:tab w:val="center" w:pos="2410"/>
                <w:tab w:val="right" w:pos="4820"/>
              </w:tabs>
              <w:rPr>
                <w:rFonts w:cs="Times New Roman"/>
                <w:szCs w:val="24"/>
              </w:rPr>
            </w:pPr>
          </w:p>
        </w:tc>
        <w:tc>
          <w:tcPr>
            <w:tcW w:w="5040" w:type="dxa"/>
          </w:tcPr>
          <w:p w14:paraId="3439BF7D" w14:textId="77777777" w:rsidR="00D82044" w:rsidRDefault="00D82044" w:rsidP="00794A8D">
            <w:pPr>
              <w:rPr>
                <w:rFonts w:cs="Times New Roman"/>
                <w:szCs w:val="24"/>
              </w:rPr>
            </w:pPr>
            <w:r>
              <w:rPr>
                <w:rFonts w:cs="Times New Roman"/>
                <w:szCs w:val="24"/>
              </w:rPr>
              <w:t>C</w:t>
            </w:r>
            <w:r w:rsidRPr="009B5D4B">
              <w:rPr>
                <w:rFonts w:cs="Times New Roman"/>
                <w:szCs w:val="24"/>
              </w:rPr>
              <w:t>onver</w:t>
            </w:r>
            <w:r>
              <w:rPr>
                <w:rFonts w:cs="Times New Roman"/>
                <w:szCs w:val="24"/>
              </w:rPr>
              <w:t>t 2.1 kilometers</w:t>
            </w:r>
            <w:r w:rsidRPr="009B5D4B">
              <w:rPr>
                <w:rFonts w:cs="Times New Roman"/>
                <w:szCs w:val="24"/>
              </w:rPr>
              <w:t xml:space="preserve"> to </w:t>
            </w:r>
            <w:r>
              <w:rPr>
                <w:rFonts w:cs="Times New Roman"/>
                <w:szCs w:val="24"/>
              </w:rPr>
              <w:t>deka</w:t>
            </w:r>
            <w:r w:rsidRPr="009B5D4B">
              <w:rPr>
                <w:rFonts w:cs="Times New Roman"/>
                <w:szCs w:val="24"/>
              </w:rPr>
              <w:t>meters</w:t>
            </w:r>
            <w:r>
              <w:rPr>
                <w:rFonts w:cs="Times New Roman"/>
                <w:szCs w:val="24"/>
              </w:rPr>
              <w:t>.</w:t>
            </w:r>
          </w:p>
        </w:tc>
      </w:tr>
    </w:tbl>
    <w:p w14:paraId="46196E30" w14:textId="07C33D65" w:rsidR="00D82044" w:rsidRDefault="00D82044" w:rsidP="00D82044">
      <w:pPr>
        <w:rPr>
          <w:rFonts w:cs="Times New Roman"/>
          <w:szCs w:val="24"/>
        </w:rPr>
      </w:pPr>
    </w:p>
    <w:p w14:paraId="681708D5" w14:textId="56BAB59C" w:rsidR="00636568" w:rsidRDefault="00636568" w:rsidP="00D82044">
      <w:pPr>
        <w:rPr>
          <w:rFonts w:cs="Times New Roman"/>
          <w:szCs w:val="24"/>
        </w:rPr>
      </w:pPr>
    </w:p>
    <w:p w14:paraId="53D60088" w14:textId="53DF3999" w:rsidR="00636568" w:rsidRDefault="00636568" w:rsidP="00D82044">
      <w:pPr>
        <w:rPr>
          <w:rFonts w:cs="Times New Roman"/>
          <w:szCs w:val="24"/>
        </w:rPr>
      </w:pPr>
    </w:p>
    <w:p w14:paraId="35B17468" w14:textId="73CB7ABE" w:rsidR="00636568" w:rsidRDefault="00636568" w:rsidP="00D82044">
      <w:pPr>
        <w:rPr>
          <w:rFonts w:cs="Times New Roman"/>
          <w:szCs w:val="24"/>
        </w:rPr>
      </w:pPr>
    </w:p>
    <w:p w14:paraId="6030B75E" w14:textId="47F7842A" w:rsidR="00636568" w:rsidRDefault="00636568" w:rsidP="00D82044">
      <w:pPr>
        <w:rPr>
          <w:rFonts w:cs="Times New Roman"/>
          <w:szCs w:val="24"/>
        </w:rPr>
      </w:pPr>
    </w:p>
    <w:p w14:paraId="7D961220" w14:textId="014251C9" w:rsidR="00636568" w:rsidRDefault="00636568" w:rsidP="00D82044">
      <w:pPr>
        <w:rPr>
          <w:rFonts w:cs="Times New Roman"/>
          <w:szCs w:val="24"/>
        </w:rPr>
      </w:pPr>
    </w:p>
    <w:p w14:paraId="68483EBE" w14:textId="369BFE1B" w:rsidR="00636568" w:rsidRDefault="00636568" w:rsidP="00D82044">
      <w:pPr>
        <w:rPr>
          <w:rFonts w:cs="Times New Roman"/>
          <w:szCs w:val="24"/>
        </w:rPr>
      </w:pPr>
    </w:p>
    <w:p w14:paraId="19701326" w14:textId="7B9B5B43" w:rsidR="00636568" w:rsidRDefault="00636568" w:rsidP="00D82044">
      <w:pPr>
        <w:rPr>
          <w:rFonts w:cs="Times New Roman"/>
          <w:szCs w:val="24"/>
        </w:rPr>
      </w:pPr>
    </w:p>
    <w:p w14:paraId="12091DF7" w14:textId="02CF53B1" w:rsidR="00636568" w:rsidRDefault="00636568" w:rsidP="00D82044">
      <w:pPr>
        <w:rPr>
          <w:rFonts w:cs="Times New Roman"/>
          <w:szCs w:val="24"/>
        </w:rPr>
      </w:pPr>
    </w:p>
    <w:p w14:paraId="66CA614D" w14:textId="7D03A30F" w:rsidR="00636568" w:rsidRDefault="00636568" w:rsidP="00D82044">
      <w:pPr>
        <w:rPr>
          <w:rFonts w:cs="Times New Roman"/>
          <w:szCs w:val="24"/>
        </w:rPr>
      </w:pPr>
    </w:p>
    <w:p w14:paraId="0F93705C" w14:textId="264A4148" w:rsidR="00636568" w:rsidRDefault="00636568" w:rsidP="00D82044">
      <w:pPr>
        <w:rPr>
          <w:rFonts w:cs="Times New Roman"/>
          <w:szCs w:val="24"/>
        </w:rPr>
      </w:pPr>
    </w:p>
    <w:p w14:paraId="09B7220E" w14:textId="77777777" w:rsidR="00636568" w:rsidRDefault="00636568" w:rsidP="00D82044">
      <w:pPr>
        <w:rPr>
          <w:rFonts w:cs="Times New Roman"/>
          <w:szCs w:val="24"/>
        </w:rPr>
      </w:pPr>
    </w:p>
    <w:p w14:paraId="58A4F164" w14:textId="5B25C31D" w:rsidR="00D82044" w:rsidRDefault="00D82044" w:rsidP="00D82044">
      <w:pPr>
        <w:rPr>
          <w:rFonts w:cs="Times New Roman"/>
          <w:szCs w:val="24"/>
        </w:rPr>
      </w:pPr>
      <w:r w:rsidRPr="00562439">
        <w:rPr>
          <w:rFonts w:cs="Times New Roman"/>
          <w:szCs w:val="24"/>
          <w:u w:val="single"/>
        </w:rPr>
        <w:lastRenderedPageBreak/>
        <w:t>Guided Example</w:t>
      </w:r>
      <w:r w:rsidR="00E201B2">
        <w:rPr>
          <w:rFonts w:cs="Times New Roman"/>
          <w:szCs w:val="24"/>
          <w:u w:val="single"/>
        </w:rPr>
        <w:t xml:space="preserve"> 3</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tbl>
      <w:tblPr>
        <w:tblStyle w:val="TableGrid"/>
        <w:tblW w:w="10080" w:type="dxa"/>
        <w:tblLook w:val="04A0" w:firstRow="1" w:lastRow="0" w:firstColumn="1" w:lastColumn="0" w:noHBand="0" w:noVBand="1"/>
      </w:tblPr>
      <w:tblGrid>
        <w:gridCol w:w="10080"/>
      </w:tblGrid>
      <w:tr w:rsidR="00D15D92" w14:paraId="0BA0DF93" w14:textId="77777777" w:rsidTr="006C0FC7">
        <w:tc>
          <w:tcPr>
            <w:tcW w:w="10080" w:type="dxa"/>
          </w:tcPr>
          <w:p w14:paraId="4F3EAF43" w14:textId="2D1AB6A8" w:rsidR="00D15D92" w:rsidRDefault="00D15D92" w:rsidP="00794A8D">
            <w:pPr>
              <w:rPr>
                <w:rFonts w:cs="Times New Roman"/>
                <w:szCs w:val="24"/>
              </w:rPr>
            </w:pPr>
            <w:r>
              <w:rPr>
                <w:rFonts w:cs="Times New Roman"/>
                <w:szCs w:val="24"/>
              </w:rPr>
              <w:t>C</w:t>
            </w:r>
            <w:r w:rsidRPr="009B5D4B">
              <w:rPr>
                <w:rFonts w:cs="Times New Roman"/>
                <w:szCs w:val="24"/>
              </w:rPr>
              <w:t>onver</w:t>
            </w:r>
            <w:r>
              <w:rPr>
                <w:rFonts w:cs="Times New Roman"/>
                <w:szCs w:val="24"/>
              </w:rPr>
              <w:t>t 1120 centiliters</w:t>
            </w:r>
            <w:r w:rsidRPr="009B5D4B">
              <w:rPr>
                <w:rFonts w:cs="Times New Roman"/>
                <w:szCs w:val="24"/>
              </w:rPr>
              <w:t xml:space="preserve"> to </w:t>
            </w:r>
            <w:r w:rsidR="00DB49EC">
              <w:rPr>
                <w:rFonts w:cs="Times New Roman"/>
                <w:szCs w:val="24"/>
              </w:rPr>
              <w:t>hectoliters</w:t>
            </w:r>
            <w:r>
              <w:rPr>
                <w:rFonts w:cs="Times New Roman"/>
                <w:szCs w:val="24"/>
              </w:rPr>
              <w:t>.</w:t>
            </w:r>
          </w:p>
          <w:p w14:paraId="32D6759B" w14:textId="77777777" w:rsidR="00D15D92" w:rsidRDefault="00D15D92" w:rsidP="00794A8D">
            <w:pPr>
              <w:rPr>
                <w:rFonts w:cs="Times New Roman"/>
                <w:szCs w:val="24"/>
              </w:rPr>
            </w:pPr>
          </w:p>
          <w:p w14:paraId="35F07229" w14:textId="77777777" w:rsidR="00D15D92" w:rsidRDefault="00D15D92" w:rsidP="00794A8D">
            <w:pPr>
              <w:rPr>
                <w:rFonts w:cs="Times New Roman"/>
                <w:szCs w:val="24"/>
              </w:rPr>
            </w:pPr>
            <w:r w:rsidRPr="00D7310E">
              <w:rPr>
                <w:rFonts w:cs="Times New Roman"/>
                <w:b/>
                <w:bCs/>
                <w:color w:val="FF0000"/>
                <w:szCs w:val="24"/>
              </w:rPr>
              <w:t>Solution</w:t>
            </w:r>
            <w:r w:rsidR="00D7310E" w:rsidRPr="00D7310E">
              <w:rPr>
                <w:rFonts w:cs="Times New Roman"/>
                <w:color w:val="FF0000"/>
                <w:szCs w:val="24"/>
              </w:rPr>
              <w:t xml:space="preserve"> </w:t>
            </w:r>
            <w:r w:rsidR="00D7310E">
              <w:rPr>
                <w:rFonts w:cs="Times New Roman"/>
                <w:szCs w:val="24"/>
              </w:rPr>
              <w:t>Let’s look at the table of prefixes for the base unit liters.</w:t>
            </w:r>
          </w:p>
          <w:p w14:paraId="2CD3DBB2" w14:textId="05998911" w:rsidR="00D7310E" w:rsidRDefault="00D7310E" w:rsidP="00794A8D">
            <w:pPr>
              <w:rPr>
                <w:rFonts w:cs="Times New Roman"/>
                <w:szCs w:val="24"/>
              </w:rPr>
            </w:pPr>
          </w:p>
          <w:tbl>
            <w:tblPr>
              <w:tblStyle w:val="TableGrid"/>
              <w:tblW w:w="9359" w:type="dxa"/>
              <w:tblLook w:val="04A0" w:firstRow="1" w:lastRow="0" w:firstColumn="1" w:lastColumn="0" w:noHBand="0" w:noVBand="1"/>
            </w:tblPr>
            <w:tblGrid>
              <w:gridCol w:w="1337"/>
              <w:gridCol w:w="1337"/>
              <w:gridCol w:w="1337"/>
              <w:gridCol w:w="1337"/>
              <w:gridCol w:w="1337"/>
              <w:gridCol w:w="1337"/>
              <w:gridCol w:w="1337"/>
            </w:tblGrid>
            <w:tr w:rsidR="00D7310E" w14:paraId="144F6A29" w14:textId="77777777" w:rsidTr="008E102C">
              <w:trPr>
                <w:trHeight w:val="576"/>
              </w:trPr>
              <w:tc>
                <w:tcPr>
                  <w:tcW w:w="1337" w:type="dxa"/>
                  <w:vAlign w:val="center"/>
                </w:tcPr>
                <w:p w14:paraId="77682C61" w14:textId="26EA3E62" w:rsidR="00D7310E" w:rsidRDefault="00D7310E" w:rsidP="00D7310E">
                  <w:pPr>
                    <w:jc w:val="center"/>
                    <w:rPr>
                      <w:rFonts w:cs="Times New Roman"/>
                      <w:szCs w:val="24"/>
                    </w:rPr>
                  </w:pPr>
                  <w:r>
                    <w:rPr>
                      <w:rFonts w:cs="Times New Roman"/>
                      <w:szCs w:val="24"/>
                    </w:rPr>
                    <w:t>Milli</w:t>
                  </w:r>
                  <w:r w:rsidR="00250C91">
                    <w:rPr>
                      <w:rFonts w:cs="Times New Roman"/>
                      <w:szCs w:val="24"/>
                    </w:rPr>
                    <w:t>liter</w:t>
                  </w:r>
                </w:p>
              </w:tc>
              <w:tc>
                <w:tcPr>
                  <w:tcW w:w="1337" w:type="dxa"/>
                  <w:shd w:val="clear" w:color="auto" w:fill="F7CAAC" w:themeFill="accent2" w:themeFillTint="66"/>
                  <w:vAlign w:val="center"/>
                </w:tcPr>
                <w:p w14:paraId="727B7C12" w14:textId="7C27472A" w:rsidR="00D7310E" w:rsidRDefault="00D7310E" w:rsidP="00D7310E">
                  <w:pPr>
                    <w:jc w:val="center"/>
                    <w:rPr>
                      <w:rFonts w:cs="Times New Roman"/>
                      <w:szCs w:val="24"/>
                    </w:rPr>
                  </w:pPr>
                  <w:r>
                    <w:rPr>
                      <w:rFonts w:cs="Times New Roman"/>
                      <w:szCs w:val="24"/>
                    </w:rPr>
                    <w:t>Centi</w:t>
                  </w:r>
                  <w:r w:rsidR="00250C91">
                    <w:rPr>
                      <w:rFonts w:cs="Times New Roman"/>
                      <w:szCs w:val="24"/>
                    </w:rPr>
                    <w:t>liter</w:t>
                  </w:r>
                </w:p>
              </w:tc>
              <w:tc>
                <w:tcPr>
                  <w:tcW w:w="1337" w:type="dxa"/>
                  <w:vAlign w:val="center"/>
                </w:tcPr>
                <w:p w14:paraId="0653C20B" w14:textId="4E34C77A" w:rsidR="00D7310E" w:rsidRDefault="00D7310E" w:rsidP="00D7310E">
                  <w:pPr>
                    <w:jc w:val="center"/>
                    <w:rPr>
                      <w:rFonts w:cs="Times New Roman"/>
                      <w:szCs w:val="24"/>
                    </w:rPr>
                  </w:pPr>
                  <w:r>
                    <w:rPr>
                      <w:rFonts w:cs="Times New Roman"/>
                      <w:szCs w:val="24"/>
                    </w:rPr>
                    <w:t>Deci</w:t>
                  </w:r>
                  <w:r w:rsidR="00250C91">
                    <w:rPr>
                      <w:rFonts w:cs="Times New Roman"/>
                      <w:szCs w:val="24"/>
                    </w:rPr>
                    <w:t>liter</w:t>
                  </w:r>
                </w:p>
              </w:tc>
              <w:tc>
                <w:tcPr>
                  <w:tcW w:w="1337" w:type="dxa"/>
                  <w:vAlign w:val="center"/>
                </w:tcPr>
                <w:p w14:paraId="5647CB14" w14:textId="43BF0AEB" w:rsidR="00D7310E" w:rsidRDefault="00250C91" w:rsidP="00D7310E">
                  <w:pPr>
                    <w:jc w:val="center"/>
                    <w:rPr>
                      <w:rFonts w:cs="Times New Roman"/>
                      <w:szCs w:val="24"/>
                    </w:rPr>
                  </w:pPr>
                  <w:r>
                    <w:rPr>
                      <w:rFonts w:cs="Times New Roman"/>
                      <w:szCs w:val="24"/>
                    </w:rPr>
                    <w:t>liter</w:t>
                  </w:r>
                </w:p>
              </w:tc>
              <w:tc>
                <w:tcPr>
                  <w:tcW w:w="1337" w:type="dxa"/>
                  <w:vAlign w:val="center"/>
                </w:tcPr>
                <w:p w14:paraId="1B46A91E" w14:textId="164E33A3" w:rsidR="00D7310E" w:rsidRDefault="00D7310E" w:rsidP="00D7310E">
                  <w:pPr>
                    <w:jc w:val="center"/>
                    <w:rPr>
                      <w:rFonts w:cs="Times New Roman"/>
                      <w:szCs w:val="24"/>
                    </w:rPr>
                  </w:pPr>
                  <w:r>
                    <w:rPr>
                      <w:rFonts w:cs="Times New Roman"/>
                      <w:szCs w:val="24"/>
                    </w:rPr>
                    <w:t>Deka</w:t>
                  </w:r>
                  <w:r w:rsidR="00250C91">
                    <w:rPr>
                      <w:rFonts w:cs="Times New Roman"/>
                      <w:szCs w:val="24"/>
                    </w:rPr>
                    <w:t>liter</w:t>
                  </w:r>
                </w:p>
              </w:tc>
              <w:tc>
                <w:tcPr>
                  <w:tcW w:w="1337" w:type="dxa"/>
                  <w:shd w:val="clear" w:color="auto" w:fill="F7CAAC" w:themeFill="accent2" w:themeFillTint="66"/>
                  <w:vAlign w:val="center"/>
                </w:tcPr>
                <w:p w14:paraId="00D29821" w14:textId="1BE3E8F3" w:rsidR="00D7310E" w:rsidRDefault="00DB49EC" w:rsidP="00D7310E">
                  <w:pPr>
                    <w:jc w:val="center"/>
                    <w:rPr>
                      <w:rFonts w:cs="Times New Roman"/>
                      <w:szCs w:val="24"/>
                    </w:rPr>
                  </w:pPr>
                  <w:r>
                    <w:rPr>
                      <w:rFonts w:cs="Times New Roman"/>
                      <w:szCs w:val="24"/>
                    </w:rPr>
                    <w:t>Hectoliter</w:t>
                  </w:r>
                </w:p>
              </w:tc>
              <w:tc>
                <w:tcPr>
                  <w:tcW w:w="1337" w:type="dxa"/>
                  <w:vAlign w:val="center"/>
                </w:tcPr>
                <w:p w14:paraId="2A22CE41" w14:textId="2DC9779F" w:rsidR="00D7310E" w:rsidRDefault="00D7310E" w:rsidP="00D7310E">
                  <w:pPr>
                    <w:jc w:val="center"/>
                    <w:rPr>
                      <w:rFonts w:cs="Times New Roman"/>
                      <w:szCs w:val="24"/>
                    </w:rPr>
                  </w:pPr>
                  <w:r>
                    <w:rPr>
                      <w:rFonts w:cs="Times New Roman"/>
                      <w:szCs w:val="24"/>
                    </w:rPr>
                    <w:t>Kilo</w:t>
                  </w:r>
                  <w:r w:rsidR="00250C91">
                    <w:rPr>
                      <w:rFonts w:cs="Times New Roman"/>
                      <w:szCs w:val="24"/>
                    </w:rPr>
                    <w:t>liter</w:t>
                  </w:r>
                </w:p>
              </w:tc>
            </w:tr>
            <w:tr w:rsidR="00D7310E" w14:paraId="0B1A9CA1" w14:textId="77777777" w:rsidTr="008E102C">
              <w:trPr>
                <w:trHeight w:val="720"/>
              </w:trPr>
              <w:tc>
                <w:tcPr>
                  <w:tcW w:w="1337" w:type="dxa"/>
                  <w:vAlign w:val="center"/>
                </w:tcPr>
                <w:p w14:paraId="45A85E01" w14:textId="77777777" w:rsidR="00D7310E" w:rsidRDefault="00D7310E" w:rsidP="00D7310E">
                  <w:pPr>
                    <w:jc w:val="center"/>
                  </w:pPr>
                  <w:r w:rsidRPr="00DC6EF3">
                    <w:rPr>
                      <w:position w:val="-24"/>
                    </w:rPr>
                    <w:object w:dxaOrig="560" w:dyaOrig="620" w14:anchorId="3CEE07DF">
                      <v:shape id="_x0000_i1039" type="#_x0000_t75" style="width:27.8pt;height:30.65pt" o:ole="">
                        <v:imagedata r:id="rId20" o:title=""/>
                      </v:shape>
                      <o:OLEObject Type="Embed" ProgID="Equation.DSMT4" ShapeID="_x0000_i1039" DrawAspect="Content" ObjectID="_1646031473" r:id="rId35"/>
                    </w:object>
                  </w:r>
                </w:p>
              </w:tc>
              <w:tc>
                <w:tcPr>
                  <w:tcW w:w="1337" w:type="dxa"/>
                  <w:shd w:val="clear" w:color="auto" w:fill="F7CAAC" w:themeFill="accent2" w:themeFillTint="66"/>
                  <w:vAlign w:val="center"/>
                </w:tcPr>
                <w:p w14:paraId="672B29E9" w14:textId="3533BD5F" w:rsidR="00D7310E" w:rsidRDefault="00512C5F" w:rsidP="00D7310E">
                  <w:pPr>
                    <w:jc w:val="center"/>
                  </w:pPr>
                  <w:r>
                    <w:rPr>
                      <w:noProof/>
                    </w:rPr>
                    <mc:AlternateContent>
                      <mc:Choice Requires="wpg">
                        <w:drawing>
                          <wp:anchor distT="0" distB="0" distL="114300" distR="114300" simplePos="0" relativeHeight="251667456" behindDoc="0" locked="0" layoutInCell="1" allowOverlap="1" wp14:anchorId="1CF4A5BA" wp14:editId="6B5CF5D6">
                            <wp:simplePos x="0" y="0"/>
                            <wp:positionH relativeFrom="column">
                              <wp:posOffset>474345</wp:posOffset>
                            </wp:positionH>
                            <wp:positionV relativeFrom="paragraph">
                              <wp:posOffset>288925</wp:posOffset>
                            </wp:positionV>
                            <wp:extent cx="3143250" cy="561975"/>
                            <wp:effectExtent l="0" t="0" r="0" b="9525"/>
                            <wp:wrapNone/>
                            <wp:docPr id="7" name="Group 7"/>
                            <wp:cNvGraphicFramePr/>
                            <a:graphic xmlns:a="http://schemas.openxmlformats.org/drawingml/2006/main">
                              <a:graphicData uri="http://schemas.microsoft.com/office/word/2010/wordprocessingGroup">
                                <wpg:wgp>
                                  <wpg:cNvGrpSpPr/>
                                  <wpg:grpSpPr>
                                    <a:xfrm>
                                      <a:off x="0" y="0"/>
                                      <a:ext cx="3143250" cy="561975"/>
                                      <a:chOff x="0" y="0"/>
                                      <a:chExt cx="3143250" cy="561975"/>
                                    </a:xfrm>
                                  </wpg:grpSpPr>
                                  <wps:wsp>
                                    <wps:cNvPr id="3" name="Arrow: Circular 3"/>
                                    <wps:cNvSpPr/>
                                    <wps:spPr>
                                      <a:xfrm rot="10800000">
                                        <a:off x="2571750" y="9525"/>
                                        <a:ext cx="571500" cy="552450"/>
                                      </a:xfrm>
                                      <a:prstGeom prst="circularArrow">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Arrow: Circular 4"/>
                                    <wps:cNvSpPr/>
                                    <wps:spPr>
                                      <a:xfrm rot="10800000">
                                        <a:off x="1695450" y="0"/>
                                        <a:ext cx="571500" cy="552450"/>
                                      </a:xfrm>
                                      <a:prstGeom prst="circularArrow">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Arrow: Circular 5"/>
                                    <wps:cNvSpPr/>
                                    <wps:spPr>
                                      <a:xfrm rot="10800000">
                                        <a:off x="819150" y="9525"/>
                                        <a:ext cx="571500" cy="552450"/>
                                      </a:xfrm>
                                      <a:prstGeom prst="circularArrow">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Arrow: Circular 6"/>
                                    <wps:cNvSpPr/>
                                    <wps:spPr>
                                      <a:xfrm rot="10800000">
                                        <a:off x="0" y="9525"/>
                                        <a:ext cx="571500" cy="552450"/>
                                      </a:xfrm>
                                      <a:prstGeom prst="circularArrow">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03A9D76" id="Group 7" o:spid="_x0000_s1026" style="position:absolute;margin-left:37.35pt;margin-top:22.75pt;width:247.5pt;height:44.25pt;z-index:251667456" coordsize="31432,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">
                            <v:shape id="Arrow: Circular 3" o:spid="_x0000_s1027" style="position:absolute;left:25717;top:95;width:5715;height:5524;rotation:180;visibility:visible;mso-wrap-style:square;v-text-anchor:middle" coordsize="571500,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" path="m34528,276225v,-120729,92598,-222942,216908,-239432c373741,20569,490171,92249,526099,205889r32530,l502444,276225,420517,205889r31595,c417637,132650,334484,91554,251383,106684,165596,122303,103584,193437,103584,276225r-69056,xe" fillcolor="#f7caac [1301]" strokecolor="#f4b083 [1941]" strokeweight="1pt">
                              <v:stroke joinstyle="miter"/>
                              <v:path arrowok="t" o:connecttype="custom" o:connectlocs="34528,276225;251436,36793;526099,205889;558629,205889;502444,276225;420517,205889;452112,205889;251383,106684;103584,276225;34528,276225" o:connectangles="0,0,0,0,0,0,0,0,0,0"/>
                            </v:shape>
                            <v:shape id="Arrow: Circular 4" o:spid="_x0000_s1028" style="position:absolute;left:16954;width:5715;height:5524;rotation:180;visibility:visible;mso-wrap-style:square;v-text-anchor:middle" coordsize="571500,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" path="m34528,276225v,-120729,92598,-222942,216908,-239432c373741,20569,490171,92249,526099,205889r32530,l502444,276225,420517,205889r31595,c417637,132650,334484,91554,251383,106684,165596,122303,103584,193437,103584,276225r-69056,xe" fillcolor="#f7caac [1301]" strokecolor="#f4b083 [1941]" strokeweight="1pt">
                              <v:stroke joinstyle="miter"/>
                              <v:path arrowok="t" o:connecttype="custom" o:connectlocs="34528,276225;251436,36793;526099,205889;558629,205889;502444,276225;420517,205889;452112,205889;251383,106684;103584,276225;34528,276225" o:connectangles="0,0,0,0,0,0,0,0,0,0"/>
                            </v:shape>
                            <v:shape id="Arrow: Circular 5" o:spid="_x0000_s1029" style="position:absolute;left:8191;top:95;width:5715;height:5524;rotation:180;visibility:visible;mso-wrap-style:square;v-text-anchor:middle" coordsize="571500,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" path="m34528,276225v,-120729,92598,-222942,216908,-239432c373741,20569,490171,92249,526099,205889r32530,l502444,276225,420517,205889r31595,c417637,132650,334484,91554,251383,106684,165596,122303,103584,193437,103584,276225r-69056,xe" fillcolor="#f7caac [1301]" strokecolor="#f4b083 [1941]" strokeweight="1pt">
                              <v:stroke joinstyle="miter"/>
                              <v:path arrowok="t" o:connecttype="custom" o:connectlocs="34528,276225;251436,36793;526099,205889;558629,205889;502444,276225;420517,205889;452112,205889;251383,106684;103584,276225;34528,276225" o:connectangles="0,0,0,0,0,0,0,0,0,0"/>
                            </v:shape>
                            <v:shape id="Arrow: Circular 6" o:spid="_x0000_s1030" style="position:absolute;top:95;width:5715;height:5524;rotation:180;visibility:visible;mso-wrap-style:square;v-text-anchor:middle" coordsize="571500,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" path="m34528,276225v,-120729,92598,-222942,216908,-239432c373741,20569,490171,92249,526099,205889r32530,l502444,276225,420517,205889r31595,c417637,132650,334484,91554,251383,106684,165596,122303,103584,193437,103584,276225r-69056,xe" fillcolor="#f7caac [1301]" strokecolor="#f4b083 [1941]" strokeweight="1pt">
                              <v:stroke joinstyle="miter"/>
                              <v:path arrowok="t" o:connecttype="custom" o:connectlocs="34528,276225;251436,36793;526099,205889;558629,205889;502444,276225;420517,205889;452112,205889;251383,106684;103584,276225;34528,276225" o:connectangles="0,0,0,0,0,0,0,0,0,0"/>
                            </v:shape>
                          </v:group>
                        </w:pict>
                      </mc:Fallback>
                    </mc:AlternateContent>
                  </w:r>
                  <w:r w:rsidR="00D7310E" w:rsidRPr="0018507D">
                    <w:rPr>
                      <w:position w:val="-24"/>
                    </w:rPr>
                    <w:object w:dxaOrig="440" w:dyaOrig="620" w14:anchorId="12B0D04E">
                      <v:shape id="_x0000_i1040" type="#_x0000_t75" style="width:22.1pt;height:30.65pt" o:ole="">
                        <v:imagedata r:id="rId22" o:title=""/>
                      </v:shape>
                      <o:OLEObject Type="Embed" ProgID="Equation.DSMT4" ShapeID="_x0000_i1040" DrawAspect="Content" ObjectID="_1646031474" r:id="rId36"/>
                    </w:object>
                  </w:r>
                </w:p>
              </w:tc>
              <w:tc>
                <w:tcPr>
                  <w:tcW w:w="1337" w:type="dxa"/>
                  <w:vAlign w:val="center"/>
                </w:tcPr>
                <w:p w14:paraId="7DF3B432" w14:textId="77777777" w:rsidR="00D7310E" w:rsidRDefault="00D7310E" w:rsidP="00D7310E">
                  <w:pPr>
                    <w:jc w:val="center"/>
                  </w:pPr>
                  <w:r w:rsidRPr="0018507D">
                    <w:rPr>
                      <w:position w:val="-24"/>
                    </w:rPr>
                    <w:object w:dxaOrig="320" w:dyaOrig="620" w14:anchorId="2433EF18">
                      <v:shape id="_x0000_i1041" type="#_x0000_t75" style="width:15.7pt;height:30.65pt" o:ole="">
                        <v:imagedata r:id="rId24" o:title=""/>
                      </v:shape>
                      <o:OLEObject Type="Embed" ProgID="Equation.DSMT4" ShapeID="_x0000_i1041" DrawAspect="Content" ObjectID="_1646031475" r:id="rId37"/>
                    </w:object>
                  </w:r>
                </w:p>
              </w:tc>
              <w:tc>
                <w:tcPr>
                  <w:tcW w:w="1337" w:type="dxa"/>
                  <w:vAlign w:val="center"/>
                </w:tcPr>
                <w:p w14:paraId="0954D93B" w14:textId="4D42C81F" w:rsidR="00D7310E" w:rsidRDefault="00D7310E" w:rsidP="00D7310E">
                  <w:pPr>
                    <w:jc w:val="center"/>
                  </w:pPr>
                  <w:r>
                    <w:t>1</w:t>
                  </w:r>
                </w:p>
              </w:tc>
              <w:tc>
                <w:tcPr>
                  <w:tcW w:w="1337" w:type="dxa"/>
                  <w:vAlign w:val="center"/>
                </w:tcPr>
                <w:p w14:paraId="171E51AD" w14:textId="77777777" w:rsidR="00D7310E" w:rsidRDefault="00D7310E" w:rsidP="00D7310E">
                  <w:pPr>
                    <w:jc w:val="center"/>
                  </w:pPr>
                  <w:r>
                    <w:t>10</w:t>
                  </w:r>
                </w:p>
              </w:tc>
              <w:tc>
                <w:tcPr>
                  <w:tcW w:w="1337" w:type="dxa"/>
                  <w:shd w:val="clear" w:color="auto" w:fill="F7CAAC" w:themeFill="accent2" w:themeFillTint="66"/>
                  <w:vAlign w:val="center"/>
                </w:tcPr>
                <w:p w14:paraId="013017E4" w14:textId="77777777" w:rsidR="00D7310E" w:rsidRDefault="00D7310E" w:rsidP="00D7310E">
                  <w:pPr>
                    <w:jc w:val="center"/>
                  </w:pPr>
                  <w:r>
                    <w:t>100</w:t>
                  </w:r>
                </w:p>
              </w:tc>
              <w:tc>
                <w:tcPr>
                  <w:tcW w:w="1337" w:type="dxa"/>
                  <w:vAlign w:val="center"/>
                </w:tcPr>
                <w:p w14:paraId="2D114897" w14:textId="77777777" w:rsidR="00D7310E" w:rsidRDefault="00D7310E" w:rsidP="00D7310E">
                  <w:pPr>
                    <w:jc w:val="center"/>
                  </w:pPr>
                  <w:r>
                    <w:t>1000</w:t>
                  </w:r>
                </w:p>
              </w:tc>
            </w:tr>
          </w:tbl>
          <w:p w14:paraId="2C2CC000" w14:textId="3B23A0FD" w:rsidR="00D7310E" w:rsidRDefault="00D7310E" w:rsidP="00794A8D">
            <w:pPr>
              <w:rPr>
                <w:rFonts w:cs="Times New Roman"/>
                <w:szCs w:val="24"/>
              </w:rPr>
            </w:pPr>
          </w:p>
          <w:p w14:paraId="7056D732" w14:textId="701AE2B6" w:rsidR="00953427" w:rsidRDefault="00953427" w:rsidP="00794A8D">
            <w:pPr>
              <w:rPr>
                <w:rFonts w:cs="Times New Roman"/>
                <w:szCs w:val="24"/>
              </w:rPr>
            </w:pPr>
          </w:p>
          <w:p w14:paraId="33F7163E" w14:textId="77777777" w:rsidR="00953427" w:rsidRDefault="00953427" w:rsidP="00794A8D">
            <w:pPr>
              <w:rPr>
                <w:rFonts w:cs="Times New Roman"/>
                <w:szCs w:val="24"/>
              </w:rPr>
            </w:pPr>
          </w:p>
          <w:p w14:paraId="0063B8EE" w14:textId="0F1674B9" w:rsidR="00250C91" w:rsidRDefault="002A2B5B" w:rsidP="00794A8D">
            <w:pPr>
              <w:rPr>
                <w:rFonts w:cs="Times New Roman"/>
                <w:szCs w:val="24"/>
              </w:rPr>
            </w:pPr>
            <w:r>
              <w:rPr>
                <w:rFonts w:cs="Times New Roman"/>
                <w:szCs w:val="24"/>
              </w:rPr>
              <w:t>Centiliters are smaller than hectoliters since</w:t>
            </w:r>
            <w:r w:rsidR="00953427">
              <w:rPr>
                <w:rFonts w:cs="Times New Roman"/>
                <w:szCs w:val="24"/>
              </w:rPr>
              <w:t xml:space="preserve"> it is 4 steps to the left of hectoliters.</w:t>
            </w:r>
            <w:r w:rsidR="00512C5F">
              <w:rPr>
                <w:rFonts w:cs="Times New Roman"/>
                <w:szCs w:val="24"/>
              </w:rPr>
              <w:t xml:space="preserve"> </w:t>
            </w:r>
            <w:r w:rsidR="00E23B67">
              <w:rPr>
                <w:rFonts w:cs="Times New Roman"/>
                <w:szCs w:val="24"/>
              </w:rPr>
              <w:t>This means we need to divide 1120 by 10 a total of four times</w:t>
            </w:r>
            <w:r w:rsidR="00732F3F">
              <w:rPr>
                <w:rFonts w:cs="Times New Roman"/>
                <w:szCs w:val="24"/>
              </w:rPr>
              <w:t>,</w:t>
            </w:r>
          </w:p>
          <w:p w14:paraId="6B88915B" w14:textId="77777777" w:rsidR="00636568" w:rsidRDefault="00636568" w:rsidP="00794A8D">
            <w:pPr>
              <w:rPr>
                <w:rFonts w:cs="Times New Roman"/>
                <w:szCs w:val="24"/>
              </w:rPr>
            </w:pPr>
          </w:p>
          <w:p w14:paraId="535B033E" w14:textId="77777777" w:rsidR="00732F3F" w:rsidRDefault="00732F3F" w:rsidP="00732F3F">
            <w:pPr>
              <w:tabs>
                <w:tab w:val="center" w:pos="4930"/>
                <w:tab w:val="right" w:pos="9860"/>
              </w:tabs>
              <w:rPr>
                <w:rFonts w:cs="Times New Roman"/>
                <w:szCs w:val="24"/>
              </w:rPr>
            </w:pPr>
            <w:r>
              <w:rPr>
                <w:rFonts w:cs="Times New Roman"/>
                <w:szCs w:val="24"/>
              </w:rPr>
              <w:tab/>
            </w:r>
            <w:r w:rsidR="00E43B39" w:rsidRPr="00732F3F">
              <w:rPr>
                <w:rFonts w:cs="Times New Roman"/>
                <w:position w:val="-24"/>
                <w:szCs w:val="24"/>
              </w:rPr>
              <w:object w:dxaOrig="3060" w:dyaOrig="620" w14:anchorId="3E4E7BA8">
                <v:shape id="_x0000_i1042" type="#_x0000_t75" style="width:153.25pt;height:30.65pt" o:ole="">
                  <v:imagedata r:id="rId38" o:title=""/>
                </v:shape>
                <o:OLEObject Type="Embed" ProgID="Equation.DSMT4" ShapeID="_x0000_i1042" DrawAspect="Content" ObjectID="_1646031476" r:id="rId39"/>
              </w:object>
            </w:r>
            <w:r>
              <w:rPr>
                <w:rFonts w:cs="Times New Roman"/>
                <w:szCs w:val="24"/>
              </w:rPr>
              <w:t xml:space="preserve"> </w:t>
            </w:r>
          </w:p>
          <w:p w14:paraId="1FFB847D" w14:textId="77777777" w:rsidR="00636568" w:rsidRDefault="00636568" w:rsidP="00732F3F">
            <w:pPr>
              <w:tabs>
                <w:tab w:val="center" w:pos="4930"/>
                <w:tab w:val="right" w:pos="9860"/>
              </w:tabs>
              <w:rPr>
                <w:rFonts w:cs="Times New Roman"/>
                <w:szCs w:val="24"/>
              </w:rPr>
            </w:pPr>
          </w:p>
          <w:p w14:paraId="38A1C0F9" w14:textId="0E0E5126" w:rsidR="00636568" w:rsidRDefault="00636568" w:rsidP="00732F3F">
            <w:pPr>
              <w:tabs>
                <w:tab w:val="center" w:pos="4930"/>
                <w:tab w:val="right" w:pos="9860"/>
              </w:tabs>
              <w:rPr>
                <w:rFonts w:cs="Times New Roman"/>
                <w:szCs w:val="24"/>
              </w:rPr>
            </w:pPr>
            <w:r>
              <w:rPr>
                <w:rFonts w:cs="Times New Roman"/>
                <w:szCs w:val="24"/>
              </w:rPr>
              <w:t>This means 1120 centiliters</w:t>
            </w:r>
            <w:r w:rsidR="00DB49EC">
              <w:rPr>
                <w:rFonts w:cs="Times New Roman"/>
                <w:szCs w:val="24"/>
              </w:rPr>
              <w:t xml:space="preserve"> is equal to 0.1120 hectoliters.</w:t>
            </w:r>
          </w:p>
          <w:p w14:paraId="59BB906F" w14:textId="0602E898" w:rsidR="00DB49EC" w:rsidRDefault="00DB49EC" w:rsidP="00732F3F">
            <w:pPr>
              <w:tabs>
                <w:tab w:val="center" w:pos="4930"/>
                <w:tab w:val="right" w:pos="9860"/>
              </w:tabs>
              <w:rPr>
                <w:rFonts w:cs="Times New Roman"/>
                <w:szCs w:val="24"/>
              </w:rPr>
            </w:pPr>
          </w:p>
        </w:tc>
      </w:tr>
    </w:tbl>
    <w:p w14:paraId="35ADB76F" w14:textId="08E1ABFE" w:rsidR="00D82044" w:rsidRDefault="00D82044" w:rsidP="00D82044">
      <w:pPr>
        <w:rPr>
          <w:rFonts w:cs="Times New Roman"/>
          <w:szCs w:val="24"/>
        </w:rPr>
      </w:pPr>
    </w:p>
    <w:p w14:paraId="548FE898" w14:textId="52BB1BA8" w:rsidR="005D732B" w:rsidRDefault="005D732B" w:rsidP="00D82044">
      <w:pPr>
        <w:rPr>
          <w:rFonts w:cs="Times New Roman"/>
          <w:szCs w:val="24"/>
        </w:rPr>
      </w:pPr>
      <w:r w:rsidRPr="00562439">
        <w:rPr>
          <w:rFonts w:cs="Times New Roman"/>
          <w:szCs w:val="24"/>
          <w:u w:val="single"/>
        </w:rPr>
        <w:t>Practice</w:t>
      </w:r>
    </w:p>
    <w:tbl>
      <w:tblPr>
        <w:tblStyle w:val="TableGrid"/>
        <w:tblW w:w="10080" w:type="dxa"/>
        <w:tblLook w:val="04A0" w:firstRow="1" w:lastRow="0" w:firstColumn="1" w:lastColumn="0" w:noHBand="0" w:noVBand="1"/>
      </w:tblPr>
      <w:tblGrid>
        <w:gridCol w:w="10080"/>
      </w:tblGrid>
      <w:tr w:rsidR="005D732B" w14:paraId="0B20EAF0" w14:textId="77777777" w:rsidTr="00600181">
        <w:tc>
          <w:tcPr>
            <w:tcW w:w="10080" w:type="dxa"/>
          </w:tcPr>
          <w:p w14:paraId="61E9E600" w14:textId="77777777" w:rsidR="005D732B" w:rsidRDefault="005D732B" w:rsidP="00D82044">
            <w:pPr>
              <w:rPr>
                <w:rFonts w:cs="Times New Roman"/>
                <w:szCs w:val="24"/>
              </w:rPr>
            </w:pPr>
            <w:r>
              <w:rPr>
                <w:rFonts w:cs="Times New Roman"/>
                <w:szCs w:val="24"/>
              </w:rPr>
              <w:t>C</w:t>
            </w:r>
            <w:r w:rsidRPr="009B5D4B">
              <w:rPr>
                <w:rFonts w:cs="Times New Roman"/>
                <w:szCs w:val="24"/>
              </w:rPr>
              <w:t>onver</w:t>
            </w:r>
            <w:r>
              <w:rPr>
                <w:rFonts w:cs="Times New Roman"/>
                <w:szCs w:val="24"/>
              </w:rPr>
              <w:t>t 600 milliliters</w:t>
            </w:r>
            <w:r w:rsidRPr="009B5D4B">
              <w:rPr>
                <w:rFonts w:cs="Times New Roman"/>
                <w:szCs w:val="24"/>
              </w:rPr>
              <w:t xml:space="preserve"> to </w:t>
            </w:r>
            <w:r>
              <w:rPr>
                <w:rFonts w:cs="Times New Roman"/>
                <w:szCs w:val="24"/>
              </w:rPr>
              <w:t>deciliters.</w:t>
            </w:r>
          </w:p>
          <w:p w14:paraId="7424804D" w14:textId="77777777" w:rsidR="005D732B" w:rsidRDefault="005D732B" w:rsidP="00D82044">
            <w:pPr>
              <w:rPr>
                <w:rFonts w:cs="Times New Roman"/>
                <w:szCs w:val="24"/>
              </w:rPr>
            </w:pPr>
          </w:p>
          <w:p w14:paraId="3B9F26B7" w14:textId="77777777" w:rsidR="000A69DD" w:rsidRDefault="000A69DD" w:rsidP="00D82044">
            <w:pPr>
              <w:rPr>
                <w:rFonts w:cs="Times New Roman"/>
                <w:szCs w:val="24"/>
              </w:rPr>
            </w:pPr>
          </w:p>
          <w:p w14:paraId="1A809237" w14:textId="77777777" w:rsidR="000A69DD" w:rsidRDefault="000A69DD" w:rsidP="00D82044">
            <w:pPr>
              <w:rPr>
                <w:rFonts w:cs="Times New Roman"/>
                <w:szCs w:val="24"/>
              </w:rPr>
            </w:pPr>
          </w:p>
          <w:p w14:paraId="397B43CD" w14:textId="77777777" w:rsidR="000A69DD" w:rsidRDefault="000A69DD" w:rsidP="00D82044">
            <w:pPr>
              <w:rPr>
                <w:rFonts w:cs="Times New Roman"/>
                <w:szCs w:val="24"/>
              </w:rPr>
            </w:pPr>
          </w:p>
          <w:p w14:paraId="1084177D" w14:textId="77777777" w:rsidR="000A69DD" w:rsidRDefault="000A69DD" w:rsidP="00D82044">
            <w:pPr>
              <w:rPr>
                <w:rFonts w:cs="Times New Roman"/>
                <w:szCs w:val="24"/>
              </w:rPr>
            </w:pPr>
          </w:p>
          <w:p w14:paraId="46373448" w14:textId="77777777" w:rsidR="000A69DD" w:rsidRDefault="000A69DD" w:rsidP="00D82044">
            <w:pPr>
              <w:rPr>
                <w:rFonts w:cs="Times New Roman"/>
                <w:szCs w:val="24"/>
              </w:rPr>
            </w:pPr>
          </w:p>
          <w:p w14:paraId="25691FC8" w14:textId="77777777" w:rsidR="000A69DD" w:rsidRDefault="000A69DD" w:rsidP="00D82044">
            <w:pPr>
              <w:rPr>
                <w:rFonts w:cs="Times New Roman"/>
                <w:szCs w:val="24"/>
              </w:rPr>
            </w:pPr>
          </w:p>
          <w:p w14:paraId="6FF06A32" w14:textId="77777777" w:rsidR="000A69DD" w:rsidRDefault="000A69DD" w:rsidP="00D82044">
            <w:pPr>
              <w:rPr>
                <w:rFonts w:cs="Times New Roman"/>
                <w:szCs w:val="24"/>
              </w:rPr>
            </w:pPr>
          </w:p>
          <w:p w14:paraId="72F59719" w14:textId="77777777" w:rsidR="000A69DD" w:rsidRDefault="000A69DD" w:rsidP="00D82044">
            <w:pPr>
              <w:rPr>
                <w:rFonts w:cs="Times New Roman"/>
                <w:szCs w:val="24"/>
              </w:rPr>
            </w:pPr>
          </w:p>
          <w:p w14:paraId="2862B971" w14:textId="77777777" w:rsidR="000A69DD" w:rsidRDefault="000A69DD" w:rsidP="00D82044">
            <w:pPr>
              <w:rPr>
                <w:rFonts w:cs="Times New Roman"/>
                <w:szCs w:val="24"/>
              </w:rPr>
            </w:pPr>
          </w:p>
          <w:p w14:paraId="7CB828CD" w14:textId="77777777" w:rsidR="000A69DD" w:rsidRDefault="000A69DD" w:rsidP="00D82044">
            <w:pPr>
              <w:rPr>
                <w:rFonts w:cs="Times New Roman"/>
                <w:szCs w:val="24"/>
              </w:rPr>
            </w:pPr>
          </w:p>
          <w:p w14:paraId="3349A9A5" w14:textId="77777777" w:rsidR="000A69DD" w:rsidRDefault="000A69DD" w:rsidP="00D82044">
            <w:pPr>
              <w:rPr>
                <w:rFonts w:cs="Times New Roman"/>
                <w:szCs w:val="24"/>
              </w:rPr>
            </w:pPr>
          </w:p>
          <w:p w14:paraId="47E7D1B8" w14:textId="77777777" w:rsidR="000A69DD" w:rsidRDefault="000A69DD" w:rsidP="00D82044">
            <w:pPr>
              <w:rPr>
                <w:rFonts w:cs="Times New Roman"/>
                <w:szCs w:val="24"/>
              </w:rPr>
            </w:pPr>
          </w:p>
          <w:p w14:paraId="1A499031" w14:textId="77777777" w:rsidR="000A69DD" w:rsidRDefault="000A69DD" w:rsidP="00D82044">
            <w:pPr>
              <w:rPr>
                <w:rFonts w:cs="Times New Roman"/>
                <w:szCs w:val="24"/>
              </w:rPr>
            </w:pPr>
          </w:p>
          <w:p w14:paraId="20703152" w14:textId="66F68497" w:rsidR="000A69DD" w:rsidRDefault="000A69DD" w:rsidP="00D82044">
            <w:pPr>
              <w:rPr>
                <w:rFonts w:cs="Times New Roman"/>
                <w:szCs w:val="24"/>
              </w:rPr>
            </w:pPr>
          </w:p>
        </w:tc>
      </w:tr>
    </w:tbl>
    <w:p w14:paraId="5E5F7CAC" w14:textId="77777777" w:rsidR="005D732B" w:rsidRDefault="005D732B" w:rsidP="00D82044">
      <w:pPr>
        <w:rPr>
          <w:rFonts w:cs="Times New Roman"/>
          <w:szCs w:val="24"/>
        </w:rPr>
      </w:pPr>
    </w:p>
    <w:p w14:paraId="0F62049B" w14:textId="77777777" w:rsidR="00562439" w:rsidRDefault="00562439" w:rsidP="00562439">
      <w:pPr>
        <w:rPr>
          <w:rFonts w:cs="Times New Roman"/>
          <w:szCs w:val="24"/>
        </w:rPr>
      </w:pPr>
    </w:p>
    <w:p w14:paraId="3E5770EC" w14:textId="280F4830" w:rsidR="00562439" w:rsidRPr="00696764" w:rsidRDefault="00291E60" w:rsidP="00696764">
      <w:pPr>
        <w:pStyle w:val="Heading1"/>
      </w:pPr>
      <w:r w:rsidRPr="00696764">
        <w:rPr>
          <w:noProof/>
        </w:rPr>
        <w:lastRenderedPageBreak/>
        <mc:AlternateContent>
          <mc:Choice Requires="wps">
            <w:drawing>
              <wp:anchor distT="0" distB="0" distL="114300" distR="114300" simplePos="0" relativeHeight="251659264" behindDoc="0" locked="0" layoutInCell="1" allowOverlap="1" wp14:anchorId="4717C17F" wp14:editId="1B0CC9A9">
                <wp:simplePos x="0" y="0"/>
                <wp:positionH relativeFrom="column">
                  <wp:posOffset>9525</wp:posOffset>
                </wp:positionH>
                <wp:positionV relativeFrom="paragraph">
                  <wp:posOffset>408941</wp:posOffset>
                </wp:positionV>
                <wp:extent cx="6315075" cy="4000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315075" cy="400050"/>
                        </a:xfrm>
                        <a:prstGeom prst="rect">
                          <a:avLst/>
                        </a:prstGeom>
                        <a:solidFill>
                          <a:schemeClr val="lt1"/>
                        </a:solidFill>
                        <a:ln w="6350">
                          <a:solidFill>
                            <a:prstClr val="black"/>
                          </a:solidFill>
                        </a:ln>
                      </wps:spPr>
                      <wps:txbx>
                        <w:txbxContent>
                          <w:p w14:paraId="520F9BCF" w14:textId="4B649D54" w:rsidR="00291E60" w:rsidRDefault="00CD61AD" w:rsidP="00CD61AD">
                            <w:pPr>
                              <w:pStyle w:val="ListParagraph"/>
                              <w:numPr>
                                <w:ilvl w:val="0"/>
                                <w:numId w:val="2"/>
                              </w:numPr>
                            </w:pPr>
                            <w:r>
                              <w:rPr>
                                <w:rFonts w:cs="Times New Roman"/>
                                <w:szCs w:val="24"/>
                              </w:rPr>
                              <w:t>What is dimensional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17C17F" id="Text Box 2" o:spid="_x0000_s1027" type="#_x0000_t202" style="position:absolute;margin-left:.75pt;margin-top:32.2pt;width:497.25pt;height: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" fillcolor="white [3201]" strokeweight=".5pt">
                <v:textbox>
                  <w:txbxContent>
                    <w:p w14:paraId="520F9BCF" w14:textId="4B649D54" w:rsidR="00291E60" w:rsidRDefault="00CD61AD" w:rsidP="00CD61AD">
                      <w:pPr>
                        <w:pStyle w:val="ListParagraph"/>
                        <w:numPr>
                          <w:ilvl w:val="0"/>
                          <w:numId w:val="2"/>
                        </w:numPr>
                      </w:pPr>
                      <w:r>
                        <w:rPr>
                          <w:rFonts w:cs="Times New Roman"/>
                          <w:szCs w:val="24"/>
                        </w:rPr>
                        <w:t>What is dimensional analysis?</w:t>
                      </w:r>
                    </w:p>
                  </w:txbxContent>
                </v:textbox>
              </v:shape>
            </w:pict>
          </mc:Fallback>
        </mc:AlternateContent>
      </w:r>
      <w:r w:rsidRPr="00696764">
        <w:t>Section</w:t>
      </w:r>
      <w:r w:rsidR="002301F0" w:rsidRPr="00696764">
        <w:t xml:space="preserve"> </w:t>
      </w:r>
      <w:proofErr w:type="gramStart"/>
      <w:r w:rsidR="002301F0" w:rsidRPr="00696764">
        <w:t>3.2</w:t>
      </w:r>
      <w:r w:rsidR="0009079E" w:rsidRPr="00696764">
        <w:t xml:space="preserve"> </w:t>
      </w:r>
      <w:r w:rsidR="002301F0" w:rsidRPr="00696764">
        <w:t>Dimensional</w:t>
      </w:r>
      <w:proofErr w:type="gramEnd"/>
      <w:r w:rsidR="002301F0" w:rsidRPr="00696764">
        <w:t xml:space="preserve"> Analysis</w:t>
      </w:r>
    </w:p>
    <w:p w14:paraId="46874ED6" w14:textId="4FE84268" w:rsidR="00291E60" w:rsidRDefault="00291E60" w:rsidP="00291E60"/>
    <w:p w14:paraId="1C486161" w14:textId="1FCC98A9" w:rsidR="00291E60" w:rsidRDefault="00291E60" w:rsidP="00291E60"/>
    <w:p w14:paraId="07095DBF" w14:textId="77777777" w:rsidR="00291E60" w:rsidRPr="00291E60" w:rsidRDefault="00291E60" w:rsidP="00291E60"/>
    <w:p w14:paraId="2B0AEEDE" w14:textId="75180741" w:rsidR="00443A31" w:rsidRDefault="00CD61AD" w:rsidP="00CD61AD">
      <w:pPr>
        <w:pStyle w:val="Heading2"/>
        <w:rPr>
          <w:sz w:val="24"/>
        </w:rPr>
      </w:pPr>
      <w:r w:rsidRPr="00CD61AD">
        <w:t>What is dimensional analysis?</w:t>
      </w:r>
    </w:p>
    <w:p w14:paraId="7B6358A4" w14:textId="77777777" w:rsidR="00443A31" w:rsidRPr="00562439" w:rsidRDefault="00443A31" w:rsidP="00443A31">
      <w:pPr>
        <w:rPr>
          <w:rFonts w:cs="Times New Roman"/>
          <w:szCs w:val="24"/>
          <w:u w:val="single"/>
        </w:rPr>
      </w:pPr>
      <w:r w:rsidRPr="00562439">
        <w:rPr>
          <w:rFonts w:cs="Times New Roman"/>
          <w:szCs w:val="24"/>
          <w:u w:val="single"/>
        </w:rPr>
        <w:t>Key Terms</w:t>
      </w:r>
    </w:p>
    <w:p w14:paraId="2D4C7527" w14:textId="26F46464" w:rsidR="00443A31" w:rsidRDefault="000A69DD" w:rsidP="00443A31">
      <w:pPr>
        <w:rPr>
          <w:rFonts w:cs="Times New Roman"/>
          <w:szCs w:val="24"/>
        </w:rPr>
      </w:pPr>
      <w:r>
        <w:rPr>
          <w:rFonts w:cs="Times New Roman"/>
          <w:szCs w:val="24"/>
        </w:rPr>
        <w:t>Dimensional analysis</w:t>
      </w:r>
    </w:p>
    <w:p w14:paraId="608F0379" w14:textId="0756B8EC" w:rsidR="00CD61AD" w:rsidRDefault="336FAAFF" w:rsidP="336FAAFF">
      <w:pPr>
        <w:rPr>
          <w:rFonts w:cs="Times New Roman"/>
          <w:szCs w:val="24"/>
          <w:u w:val="single"/>
        </w:rPr>
      </w:pPr>
      <w:r w:rsidRPr="336FAAFF">
        <w:rPr>
          <w:rFonts w:cs="Times New Roman"/>
          <w:szCs w:val="24"/>
          <w:u w:val="single"/>
        </w:rPr>
        <w:t>Summary</w:t>
      </w:r>
    </w:p>
    <w:p w14:paraId="4B81A37E" w14:textId="77777777" w:rsidR="00246734" w:rsidRDefault="336FAAFF" w:rsidP="336FAAFF">
      <w:pPr>
        <w:rPr>
          <w:rFonts w:ascii="Times" w:eastAsia="Times" w:hAnsi="Times" w:cs="Times"/>
          <w:szCs w:val="24"/>
        </w:rPr>
      </w:pPr>
      <w:r w:rsidRPr="336FAAFF">
        <w:rPr>
          <w:rFonts w:ascii="Times" w:eastAsia="Times" w:hAnsi="Times" w:cs="Times"/>
          <w:szCs w:val="24"/>
        </w:rPr>
        <w:t xml:space="preserve">Until now we have worked primarily in one measurement system or the other.  Now we will convert between the US Customary System and the Metric system.  </w:t>
      </w:r>
      <w:r w:rsidR="00E02963">
        <w:rPr>
          <w:rFonts w:ascii="Times" w:eastAsia="Times" w:hAnsi="Times" w:cs="Times"/>
          <w:szCs w:val="24"/>
        </w:rPr>
        <w:t>To do this</w:t>
      </w:r>
      <w:r w:rsidR="00CC4481">
        <w:rPr>
          <w:rFonts w:ascii="Times" w:eastAsia="Times" w:hAnsi="Times" w:cs="Times"/>
          <w:szCs w:val="24"/>
        </w:rPr>
        <w:t>, we will use dimensional analysis and unit fractions</w:t>
      </w:r>
      <w:r w:rsidR="00246734">
        <w:rPr>
          <w:rFonts w:ascii="Times" w:eastAsia="Times" w:hAnsi="Times" w:cs="Times"/>
          <w:szCs w:val="24"/>
        </w:rPr>
        <w:t>.</w:t>
      </w:r>
      <w:r w:rsidRPr="336FAAFF">
        <w:rPr>
          <w:rFonts w:ascii="Times" w:eastAsia="Times" w:hAnsi="Times" w:cs="Times"/>
          <w:szCs w:val="24"/>
        </w:rPr>
        <w:t xml:space="preserve"> </w:t>
      </w:r>
    </w:p>
    <w:p w14:paraId="66181AA4" w14:textId="7B46EB1F" w:rsidR="336FAAFF" w:rsidRDefault="336FAAFF" w:rsidP="336FAAFF">
      <w:pPr>
        <w:rPr>
          <w:rFonts w:ascii="Times" w:eastAsia="Times" w:hAnsi="Times" w:cs="Times"/>
          <w:szCs w:val="24"/>
        </w:rPr>
      </w:pPr>
      <w:r w:rsidRPr="336FAAFF">
        <w:rPr>
          <w:rFonts w:ascii="Times" w:eastAsia="Times" w:hAnsi="Times" w:cs="Times"/>
          <w:szCs w:val="24"/>
        </w:rPr>
        <w:t>Here are basic conversion factors</w:t>
      </w:r>
      <w:r w:rsidR="00804C80">
        <w:rPr>
          <w:rFonts w:ascii="Times" w:eastAsia="Times" w:hAnsi="Times" w:cs="Times"/>
          <w:szCs w:val="24"/>
        </w:rPr>
        <w:t xml:space="preserve"> </w:t>
      </w:r>
      <w:r w:rsidRPr="336FAAFF">
        <w:rPr>
          <w:rFonts w:ascii="Times" w:eastAsia="Times" w:hAnsi="Times" w:cs="Times"/>
          <w:szCs w:val="24"/>
        </w:rPr>
        <w:t>for each type of measurement:</w:t>
      </w:r>
    </w:p>
    <w:p w14:paraId="0682F42E" w14:textId="77777777" w:rsidR="004728E0" w:rsidRPr="00B870F1" w:rsidRDefault="004728E0" w:rsidP="004728E0">
      <w:pPr>
        <w:rPr>
          <w:rFonts w:eastAsia="Times New Roman" w:cs="Times New Roman"/>
          <w:b/>
          <w:bCs/>
          <w:szCs w:val="24"/>
        </w:rPr>
      </w:pPr>
      <w:r w:rsidRPr="00B870F1">
        <w:rPr>
          <w:rFonts w:eastAsia="Times New Roman" w:cs="Times New Roman"/>
          <w:b/>
          <w:bCs/>
          <w:szCs w:val="24"/>
        </w:rPr>
        <w:t>Length</w:t>
      </w:r>
    </w:p>
    <w:p w14:paraId="68DE2C3A" w14:textId="77777777" w:rsidR="004728E0" w:rsidRPr="004728E0" w:rsidRDefault="004728E0" w:rsidP="004728E0">
      <w:pPr>
        <w:rPr>
          <w:rFonts w:eastAsia="Times New Roman" w:cs="Times New Roman"/>
          <w:szCs w:val="24"/>
        </w:rPr>
      </w:pPr>
      <w:r w:rsidRPr="004728E0">
        <w:rPr>
          <w:rFonts w:eastAsia="Times New Roman" w:cs="Times New Roman"/>
          <w:szCs w:val="24"/>
        </w:rPr>
        <w:t>1 foot (ft) = 12 inches (in)</w:t>
      </w:r>
      <w:r w:rsidRPr="004728E0">
        <w:rPr>
          <w:rFonts w:eastAsia="Times New Roman" w:cs="Times New Roman"/>
          <w:szCs w:val="24"/>
        </w:rPr>
        <w:tab/>
      </w:r>
      <w:r w:rsidRPr="004728E0">
        <w:rPr>
          <w:rFonts w:eastAsia="Times New Roman" w:cs="Times New Roman"/>
          <w:szCs w:val="24"/>
        </w:rPr>
        <w:tab/>
      </w:r>
      <w:r w:rsidRPr="004728E0">
        <w:rPr>
          <w:rFonts w:eastAsia="Times New Roman" w:cs="Times New Roman"/>
          <w:szCs w:val="24"/>
        </w:rPr>
        <w:tab/>
        <w:t>1 yard (yd) = 3 feet (ft)</w:t>
      </w:r>
      <w:r w:rsidRPr="004728E0">
        <w:rPr>
          <w:rFonts w:eastAsia="Times New Roman" w:cs="Times New Roman"/>
          <w:szCs w:val="24"/>
        </w:rPr>
        <w:tab/>
      </w:r>
      <w:r w:rsidRPr="004728E0">
        <w:rPr>
          <w:rFonts w:eastAsia="Times New Roman" w:cs="Times New Roman"/>
          <w:szCs w:val="24"/>
        </w:rPr>
        <w:tab/>
      </w:r>
    </w:p>
    <w:p w14:paraId="1E9B2D5A" w14:textId="29B3A647" w:rsidR="004728E0" w:rsidRDefault="004728E0" w:rsidP="004728E0">
      <w:pPr>
        <w:rPr>
          <w:rFonts w:eastAsia="Times New Roman" w:cs="Times New Roman"/>
          <w:szCs w:val="24"/>
        </w:rPr>
      </w:pPr>
      <w:r w:rsidRPr="004728E0">
        <w:rPr>
          <w:rFonts w:eastAsia="Times New Roman" w:cs="Times New Roman"/>
          <w:szCs w:val="24"/>
        </w:rPr>
        <w:t>1 mile = 5,280 feet</w:t>
      </w:r>
      <w:r w:rsidR="001603CF">
        <w:rPr>
          <w:rFonts w:eastAsia="Times New Roman" w:cs="Times New Roman"/>
          <w:szCs w:val="24"/>
        </w:rPr>
        <w:tab/>
      </w:r>
      <w:r w:rsidR="001603CF">
        <w:rPr>
          <w:rFonts w:eastAsia="Times New Roman" w:cs="Times New Roman"/>
          <w:szCs w:val="24"/>
        </w:rPr>
        <w:tab/>
      </w:r>
      <w:r w:rsidR="001603CF">
        <w:rPr>
          <w:rFonts w:eastAsia="Times New Roman" w:cs="Times New Roman"/>
          <w:szCs w:val="24"/>
        </w:rPr>
        <w:tab/>
      </w:r>
      <w:r w:rsidR="001603CF">
        <w:rPr>
          <w:rFonts w:eastAsia="Times New Roman" w:cs="Times New Roman"/>
          <w:szCs w:val="24"/>
        </w:rPr>
        <w:tab/>
        <w:t xml:space="preserve">1 meter </w:t>
      </w:r>
      <w:r w:rsidR="0039681A">
        <w:rPr>
          <w:rFonts w:ascii="Cambria Math" w:eastAsia="Times New Roman" w:hAnsi="Cambria Math" w:cs="Times New Roman"/>
          <w:szCs w:val="24"/>
        </w:rPr>
        <w:t>≈</w:t>
      </w:r>
      <w:r w:rsidR="0039681A">
        <w:rPr>
          <w:rFonts w:eastAsia="Times New Roman" w:cs="Times New Roman"/>
          <w:szCs w:val="24"/>
        </w:rPr>
        <w:t xml:space="preserve"> 3.281 feet</w:t>
      </w:r>
      <w:r w:rsidR="001603CF">
        <w:rPr>
          <w:rFonts w:eastAsia="Times New Roman" w:cs="Times New Roman"/>
          <w:szCs w:val="24"/>
        </w:rPr>
        <w:t xml:space="preserve"> </w:t>
      </w:r>
    </w:p>
    <w:p w14:paraId="6BFEB8D3" w14:textId="5891D28C" w:rsidR="003F0D31" w:rsidRPr="004728E0" w:rsidRDefault="003F0D31" w:rsidP="004728E0">
      <w:pPr>
        <w:rPr>
          <w:rFonts w:eastAsia="Times New Roman" w:cs="Times New Roman"/>
          <w:szCs w:val="24"/>
        </w:rPr>
      </w:pPr>
      <w:r>
        <w:rPr>
          <w:rFonts w:eastAsia="Times New Roman" w:cs="Times New Roman"/>
          <w:szCs w:val="24"/>
        </w:rPr>
        <w:t xml:space="preserve">1 inch </w:t>
      </w:r>
      <w:r>
        <w:rPr>
          <w:rFonts w:ascii="Cambria Math" w:eastAsia="Times New Roman" w:hAnsi="Cambria Math" w:cs="Times New Roman"/>
          <w:szCs w:val="24"/>
        </w:rPr>
        <w:t>≈ 2.54 centimeters</w:t>
      </w:r>
    </w:p>
    <w:p w14:paraId="4227904A" w14:textId="77777777" w:rsidR="004728E0" w:rsidRPr="004728E0" w:rsidRDefault="004728E0" w:rsidP="004728E0">
      <w:pPr>
        <w:rPr>
          <w:rFonts w:eastAsia="Times New Roman" w:cs="Times New Roman"/>
          <w:szCs w:val="24"/>
        </w:rPr>
      </w:pPr>
    </w:p>
    <w:p w14:paraId="02D74260" w14:textId="77777777" w:rsidR="004728E0" w:rsidRPr="00B870F1" w:rsidRDefault="004728E0" w:rsidP="004728E0">
      <w:pPr>
        <w:rPr>
          <w:rFonts w:eastAsia="Times New Roman" w:cs="Times New Roman"/>
          <w:b/>
          <w:bCs/>
          <w:szCs w:val="24"/>
        </w:rPr>
      </w:pPr>
      <w:r w:rsidRPr="00B870F1">
        <w:rPr>
          <w:rFonts w:eastAsia="Times New Roman" w:cs="Times New Roman"/>
          <w:b/>
          <w:bCs/>
          <w:szCs w:val="24"/>
        </w:rPr>
        <w:t>Weight and Mass</w:t>
      </w:r>
    </w:p>
    <w:p w14:paraId="027F3957" w14:textId="77777777" w:rsidR="00276F05" w:rsidRDefault="004728E0" w:rsidP="004728E0">
      <w:pPr>
        <w:rPr>
          <w:rFonts w:eastAsia="Times New Roman" w:cs="Times New Roman"/>
          <w:szCs w:val="24"/>
        </w:rPr>
      </w:pPr>
      <w:r w:rsidRPr="004728E0">
        <w:rPr>
          <w:rFonts w:eastAsia="Times New Roman" w:cs="Times New Roman"/>
          <w:szCs w:val="24"/>
        </w:rPr>
        <w:t>1 pound (</w:t>
      </w:r>
      <w:proofErr w:type="spellStart"/>
      <w:r w:rsidRPr="004728E0">
        <w:rPr>
          <w:rFonts w:eastAsia="Times New Roman" w:cs="Times New Roman"/>
          <w:szCs w:val="24"/>
        </w:rPr>
        <w:t>lb</w:t>
      </w:r>
      <w:proofErr w:type="spellEnd"/>
      <w:r w:rsidRPr="004728E0">
        <w:rPr>
          <w:rFonts w:eastAsia="Times New Roman" w:cs="Times New Roman"/>
          <w:szCs w:val="24"/>
        </w:rPr>
        <w:t>) = 16 ounces (oz)</w:t>
      </w:r>
      <w:r w:rsidRPr="004728E0">
        <w:rPr>
          <w:rFonts w:eastAsia="Times New Roman" w:cs="Times New Roman"/>
          <w:szCs w:val="24"/>
        </w:rPr>
        <w:tab/>
      </w:r>
      <w:r w:rsidRPr="004728E0">
        <w:rPr>
          <w:rFonts w:eastAsia="Times New Roman" w:cs="Times New Roman"/>
          <w:szCs w:val="24"/>
        </w:rPr>
        <w:tab/>
      </w:r>
    </w:p>
    <w:p w14:paraId="171A0809" w14:textId="0C3904F1" w:rsidR="004728E0" w:rsidRPr="004728E0" w:rsidRDefault="004728E0" w:rsidP="004728E0">
      <w:pPr>
        <w:rPr>
          <w:rFonts w:eastAsia="Times New Roman" w:cs="Times New Roman"/>
          <w:szCs w:val="24"/>
        </w:rPr>
      </w:pPr>
      <w:r w:rsidRPr="004728E0">
        <w:rPr>
          <w:rFonts w:eastAsia="Times New Roman" w:cs="Times New Roman"/>
          <w:szCs w:val="24"/>
        </w:rPr>
        <w:t>1 ton = 2000 pounds</w:t>
      </w:r>
    </w:p>
    <w:p w14:paraId="5BFC02AD" w14:textId="63750DE2" w:rsidR="004728E0" w:rsidRPr="004728E0" w:rsidRDefault="004728E0" w:rsidP="004728E0">
      <w:pPr>
        <w:rPr>
          <w:rFonts w:eastAsia="Times New Roman" w:cs="Times New Roman"/>
          <w:szCs w:val="24"/>
        </w:rPr>
      </w:pPr>
      <w:r w:rsidRPr="004728E0">
        <w:rPr>
          <w:rFonts w:eastAsia="Times New Roman" w:cs="Times New Roman"/>
          <w:szCs w:val="24"/>
        </w:rPr>
        <w:t xml:space="preserve">1 kilogram </w:t>
      </w:r>
      <w:r w:rsidR="00A73E33">
        <w:rPr>
          <w:rFonts w:ascii="Cambria Math" w:eastAsia="Times New Roman" w:hAnsi="Cambria Math" w:cs="Times New Roman"/>
          <w:szCs w:val="24"/>
        </w:rPr>
        <w:t>≈</w:t>
      </w:r>
      <w:r w:rsidRPr="004728E0">
        <w:rPr>
          <w:rFonts w:eastAsia="Times New Roman" w:cs="Times New Roman"/>
          <w:szCs w:val="24"/>
        </w:rPr>
        <w:t xml:space="preserve"> 2.2 pounds</w:t>
      </w:r>
    </w:p>
    <w:p w14:paraId="6DFF8F25" w14:textId="77777777" w:rsidR="004728E0" w:rsidRPr="004728E0" w:rsidRDefault="004728E0" w:rsidP="004728E0">
      <w:pPr>
        <w:rPr>
          <w:rFonts w:eastAsia="Times New Roman" w:cs="Times New Roman"/>
          <w:szCs w:val="24"/>
        </w:rPr>
      </w:pPr>
    </w:p>
    <w:p w14:paraId="002378A7" w14:textId="620293C5" w:rsidR="004728E0" w:rsidRPr="00B870F1" w:rsidRDefault="00B870F1" w:rsidP="004728E0">
      <w:pPr>
        <w:rPr>
          <w:rFonts w:eastAsia="Times New Roman" w:cs="Times New Roman"/>
          <w:b/>
          <w:bCs/>
          <w:szCs w:val="24"/>
        </w:rPr>
      </w:pPr>
      <w:r w:rsidRPr="00B870F1">
        <w:rPr>
          <w:rFonts w:eastAsia="Times New Roman" w:cs="Times New Roman"/>
          <w:b/>
          <w:bCs/>
          <w:szCs w:val="24"/>
        </w:rPr>
        <w:t>Volume</w:t>
      </w:r>
    </w:p>
    <w:p w14:paraId="6BD85C08" w14:textId="77F363E6" w:rsidR="004728E0" w:rsidRPr="004728E0" w:rsidRDefault="004728E0" w:rsidP="004728E0">
      <w:pPr>
        <w:rPr>
          <w:rFonts w:eastAsia="Times New Roman" w:cs="Times New Roman"/>
          <w:szCs w:val="24"/>
        </w:rPr>
      </w:pPr>
      <w:r w:rsidRPr="004728E0">
        <w:rPr>
          <w:rFonts w:eastAsia="Times New Roman" w:cs="Times New Roman"/>
          <w:szCs w:val="24"/>
        </w:rPr>
        <w:t>1 cup = 8 fluid ounces (</w:t>
      </w:r>
      <w:proofErr w:type="spellStart"/>
      <w:r w:rsidRPr="004728E0">
        <w:rPr>
          <w:rFonts w:eastAsia="Times New Roman" w:cs="Times New Roman"/>
          <w:szCs w:val="24"/>
        </w:rPr>
        <w:t>fl</w:t>
      </w:r>
      <w:proofErr w:type="spellEnd"/>
      <w:r w:rsidRPr="004728E0">
        <w:rPr>
          <w:rFonts w:eastAsia="Times New Roman" w:cs="Times New Roman"/>
          <w:szCs w:val="24"/>
        </w:rPr>
        <w:t xml:space="preserve"> </w:t>
      </w:r>
      <w:proofErr w:type="gramStart"/>
      <w:r w:rsidRPr="004728E0">
        <w:rPr>
          <w:rFonts w:eastAsia="Times New Roman" w:cs="Times New Roman"/>
          <w:szCs w:val="24"/>
        </w:rPr>
        <w:t>oz)*</w:t>
      </w:r>
      <w:proofErr w:type="gramEnd"/>
      <w:r w:rsidR="00F138C5">
        <w:rPr>
          <w:rFonts w:eastAsia="Times New Roman" w:cs="Times New Roman"/>
          <w:szCs w:val="24"/>
        </w:rPr>
        <w:tab/>
      </w:r>
      <w:r w:rsidR="00F138C5">
        <w:rPr>
          <w:rFonts w:eastAsia="Times New Roman" w:cs="Times New Roman"/>
          <w:szCs w:val="24"/>
        </w:rPr>
        <w:tab/>
      </w:r>
      <w:r w:rsidRPr="004728E0">
        <w:rPr>
          <w:rFonts w:eastAsia="Times New Roman" w:cs="Times New Roman"/>
          <w:szCs w:val="24"/>
        </w:rPr>
        <w:t>1 pint = 2 cups</w:t>
      </w:r>
    </w:p>
    <w:p w14:paraId="664F960B" w14:textId="03BC8C5C" w:rsidR="004728E0" w:rsidRPr="004728E0" w:rsidRDefault="004728E0" w:rsidP="004728E0">
      <w:pPr>
        <w:rPr>
          <w:rFonts w:eastAsia="Times New Roman" w:cs="Times New Roman"/>
          <w:szCs w:val="24"/>
        </w:rPr>
      </w:pPr>
      <w:r w:rsidRPr="004728E0">
        <w:rPr>
          <w:rFonts w:eastAsia="Times New Roman" w:cs="Times New Roman"/>
          <w:szCs w:val="24"/>
        </w:rPr>
        <w:t>1 quart = 2 pints = 4 cups</w:t>
      </w:r>
      <w:r w:rsidR="006D12A6">
        <w:rPr>
          <w:rFonts w:eastAsia="Times New Roman" w:cs="Times New Roman"/>
          <w:szCs w:val="24"/>
        </w:rPr>
        <w:tab/>
      </w:r>
      <w:r w:rsidR="006D12A6">
        <w:rPr>
          <w:rFonts w:eastAsia="Times New Roman" w:cs="Times New Roman"/>
          <w:szCs w:val="24"/>
        </w:rPr>
        <w:tab/>
      </w:r>
      <w:r w:rsidR="006D12A6">
        <w:rPr>
          <w:rFonts w:eastAsia="Times New Roman" w:cs="Times New Roman"/>
          <w:szCs w:val="24"/>
        </w:rPr>
        <w:tab/>
      </w:r>
      <w:r w:rsidRPr="004728E0">
        <w:rPr>
          <w:rFonts w:eastAsia="Times New Roman" w:cs="Times New Roman"/>
          <w:szCs w:val="24"/>
        </w:rPr>
        <w:t>1 gallon = 4 quarts = 16 cups</w:t>
      </w:r>
    </w:p>
    <w:p w14:paraId="17940043" w14:textId="2C3C4AB6" w:rsidR="004728E0" w:rsidRPr="004728E0" w:rsidRDefault="009E1BCE" w:rsidP="004728E0">
      <w:pPr>
        <w:rPr>
          <w:rFonts w:eastAsia="Times New Roman" w:cs="Times New Roman"/>
          <w:szCs w:val="24"/>
        </w:rPr>
      </w:pPr>
      <w:r>
        <w:rPr>
          <w:rFonts w:eastAsia="Times New Roman" w:cs="Times New Roman"/>
          <w:szCs w:val="24"/>
        </w:rPr>
        <w:t xml:space="preserve">1 gallon </w:t>
      </w:r>
      <w:r>
        <w:rPr>
          <w:rFonts w:ascii="Cambria Math" w:eastAsia="Times New Roman" w:hAnsi="Cambria Math" w:cs="Times New Roman"/>
          <w:szCs w:val="24"/>
        </w:rPr>
        <w:t>≈</w:t>
      </w:r>
      <w:r w:rsidR="008726BF">
        <w:rPr>
          <w:rFonts w:eastAsia="Times New Roman" w:cs="Times New Roman"/>
          <w:szCs w:val="24"/>
        </w:rPr>
        <w:t xml:space="preserve"> 3</w:t>
      </w:r>
      <w:r w:rsidR="00F25B97">
        <w:rPr>
          <w:rFonts w:eastAsia="Times New Roman" w:cs="Times New Roman"/>
          <w:szCs w:val="24"/>
        </w:rPr>
        <w:t>.</w:t>
      </w:r>
      <w:bookmarkStart w:id="0" w:name="_GoBack"/>
      <w:bookmarkEnd w:id="0"/>
      <w:r w:rsidR="008726BF">
        <w:rPr>
          <w:rFonts w:eastAsia="Times New Roman" w:cs="Times New Roman"/>
          <w:szCs w:val="24"/>
        </w:rPr>
        <w:t>785 liters</w:t>
      </w:r>
      <w:r w:rsidR="00B54EE4">
        <w:rPr>
          <w:rFonts w:eastAsia="Times New Roman" w:cs="Times New Roman"/>
          <w:szCs w:val="24"/>
        </w:rPr>
        <w:tab/>
      </w:r>
      <w:r w:rsidR="00B54EE4">
        <w:rPr>
          <w:rFonts w:eastAsia="Times New Roman" w:cs="Times New Roman"/>
          <w:szCs w:val="24"/>
        </w:rPr>
        <w:tab/>
      </w:r>
      <w:r w:rsidR="00B54EE4">
        <w:rPr>
          <w:rFonts w:eastAsia="Times New Roman" w:cs="Times New Roman"/>
          <w:szCs w:val="24"/>
        </w:rPr>
        <w:tab/>
      </w:r>
      <w:r w:rsidR="00B54EE4">
        <w:rPr>
          <w:rFonts w:eastAsia="Times New Roman" w:cs="Times New Roman"/>
          <w:szCs w:val="24"/>
        </w:rPr>
        <w:tab/>
        <w:t xml:space="preserve">1 liter </w:t>
      </w:r>
      <w:r w:rsidR="00B54EE4">
        <w:rPr>
          <w:rFonts w:ascii="Cambria Math" w:eastAsia="Times New Roman" w:hAnsi="Cambria Math" w:cs="Times New Roman"/>
          <w:szCs w:val="24"/>
        </w:rPr>
        <w:t>≈</w:t>
      </w:r>
      <w:r w:rsidR="00EC5CDD">
        <w:rPr>
          <w:rFonts w:eastAsia="Times New Roman" w:cs="Times New Roman"/>
          <w:szCs w:val="24"/>
        </w:rPr>
        <w:t xml:space="preserve"> 33.8 fluid ounces</w:t>
      </w:r>
    </w:p>
    <w:p w14:paraId="77DCB26E" w14:textId="23DAB99F" w:rsidR="336FAAFF" w:rsidRDefault="004728E0" w:rsidP="004728E0">
      <w:pPr>
        <w:rPr>
          <w:rFonts w:eastAsia="Times New Roman" w:cs="Times New Roman"/>
          <w:szCs w:val="24"/>
        </w:rPr>
      </w:pPr>
      <w:r w:rsidRPr="004728E0">
        <w:rPr>
          <w:rFonts w:eastAsia="Times New Roman" w:cs="Times New Roman"/>
          <w:szCs w:val="24"/>
        </w:rPr>
        <w:t>*Fluid ounces are a capacity measurement for liquids.  1 fluid ounce ≈ 1 ounce (weight) for water only.</w:t>
      </w:r>
    </w:p>
    <w:p w14:paraId="3CC1EDC5" w14:textId="3378781A" w:rsidR="336FAAFF" w:rsidRDefault="00E21FCD" w:rsidP="336FAAFF">
      <w:pPr>
        <w:rPr>
          <w:rFonts w:eastAsia="Times New Roman" w:cs="Times New Roman"/>
          <w:szCs w:val="24"/>
        </w:rPr>
      </w:pPr>
      <w:r>
        <w:rPr>
          <w:rFonts w:eastAsia="Times New Roman" w:cs="Times New Roman"/>
          <w:szCs w:val="24"/>
        </w:rPr>
        <w:lastRenderedPageBreak/>
        <w:t>Unit fractions are fractions which help us to convert from one unit to another.</w:t>
      </w:r>
      <w:r w:rsidR="002B6003">
        <w:rPr>
          <w:rFonts w:eastAsia="Times New Roman" w:cs="Times New Roman"/>
          <w:szCs w:val="24"/>
        </w:rPr>
        <w:t xml:space="preserve"> For instance, suppose we want to convert 48 inches to feet</w:t>
      </w:r>
      <w:r w:rsidR="00DC2802">
        <w:rPr>
          <w:rFonts w:eastAsia="Times New Roman" w:cs="Times New Roman"/>
          <w:szCs w:val="24"/>
        </w:rPr>
        <w:t>. From the table above</w:t>
      </w:r>
      <w:r w:rsidR="00F6713A">
        <w:rPr>
          <w:rFonts w:eastAsia="Times New Roman" w:cs="Times New Roman"/>
          <w:szCs w:val="24"/>
        </w:rPr>
        <w:t>, we see that 1 ft = 12 in. We can convert this</w:t>
      </w:r>
      <w:r w:rsidR="001F3166">
        <w:rPr>
          <w:rFonts w:eastAsia="Times New Roman" w:cs="Times New Roman"/>
          <w:szCs w:val="24"/>
        </w:rPr>
        <w:t xml:space="preserve"> relationship to </w:t>
      </w:r>
      <w:proofErr w:type="gramStart"/>
      <w:r w:rsidR="001F3166">
        <w:rPr>
          <w:rFonts w:eastAsia="Times New Roman" w:cs="Times New Roman"/>
          <w:szCs w:val="24"/>
        </w:rPr>
        <w:t>two unit</w:t>
      </w:r>
      <w:proofErr w:type="gramEnd"/>
      <w:r w:rsidR="001F3166">
        <w:rPr>
          <w:rFonts w:eastAsia="Times New Roman" w:cs="Times New Roman"/>
          <w:szCs w:val="24"/>
        </w:rPr>
        <w:t xml:space="preserve"> fractions,</w:t>
      </w:r>
    </w:p>
    <w:p w14:paraId="2FA443BB" w14:textId="4EC3BC18" w:rsidR="001F3166" w:rsidRDefault="001F3166" w:rsidP="001F3166">
      <w:pPr>
        <w:pStyle w:val="MTDisplayEquation"/>
      </w:pPr>
      <w:r>
        <w:tab/>
      </w:r>
      <w:r w:rsidR="000D63E6" w:rsidRPr="001F3166">
        <w:rPr>
          <w:position w:val="-24"/>
        </w:rPr>
        <w:object w:dxaOrig="600" w:dyaOrig="620" w14:anchorId="70E3A42C">
          <v:shape id="_x0000_i1043" type="#_x0000_t75" style="width:29.95pt;height:30.65pt" o:ole="">
            <v:imagedata r:id="rId40" o:title=""/>
          </v:shape>
          <o:OLEObject Type="Embed" ProgID="Equation.DSMT4" ShapeID="_x0000_i1043" DrawAspect="Content" ObjectID="_1646031477" r:id="rId41"/>
        </w:object>
      </w:r>
      <w:r>
        <w:t xml:space="preserve"> </w:t>
      </w:r>
      <w:r w:rsidR="000D63E6">
        <w:t xml:space="preserve">and </w:t>
      </w:r>
      <w:r w:rsidR="00C00E9D" w:rsidRPr="00C00E9D">
        <w:rPr>
          <w:position w:val="-24"/>
        </w:rPr>
        <w:object w:dxaOrig="600" w:dyaOrig="620" w14:anchorId="62622409">
          <v:shape id="_x0000_i1044" type="#_x0000_t75" style="width:29.95pt;height:30.65pt" o:ole="">
            <v:imagedata r:id="rId42" o:title=""/>
          </v:shape>
          <o:OLEObject Type="Embed" ProgID="Equation.DSMT4" ShapeID="_x0000_i1044" DrawAspect="Content" ObjectID="_1646031478" r:id="rId43"/>
        </w:object>
      </w:r>
      <w:r w:rsidR="000D63E6">
        <w:t xml:space="preserve"> </w:t>
      </w:r>
    </w:p>
    <w:p w14:paraId="4613CC58" w14:textId="73C30B21" w:rsidR="00180C7A" w:rsidRDefault="00180C7A" w:rsidP="00180C7A">
      <w:r>
        <w:t>In each of these unit fractions, the distance in the top and bottom are physically equal.</w:t>
      </w:r>
      <w:r w:rsidR="00725CA4">
        <w:t xml:space="preserve"> When the quantities in the top and bottom of a fraction are equal,</w:t>
      </w:r>
      <w:r w:rsidR="004B672E">
        <w:t xml:space="preserve"> the fraction is equal to one.</w:t>
      </w:r>
      <w:r w:rsidR="006778AD">
        <w:t xml:space="preserve"> However, these fraction</w:t>
      </w:r>
      <w:r w:rsidR="001327E9">
        <w:t>s</w:t>
      </w:r>
      <w:r w:rsidR="006778AD">
        <w:t xml:space="preserve"> do not “look” equal to one</w:t>
      </w:r>
      <w:r w:rsidR="00617CF4">
        <w:t xml:space="preserve"> since our eyes are drawn to the numbers and not the units. The units on each number are what make the </w:t>
      </w:r>
      <w:r w:rsidR="007D06C2">
        <w:t>fraction equal to one.</w:t>
      </w:r>
    </w:p>
    <w:p w14:paraId="302DA566" w14:textId="021BAA2D" w:rsidR="007D06C2" w:rsidRDefault="007D06C2" w:rsidP="00180C7A">
      <w:r>
        <w:t>To make the conversion from</w:t>
      </w:r>
      <w:r w:rsidR="00680559">
        <w:t xml:space="preserve"> 48 inches to feet, we multiply by the appropriate unit fraction, </w:t>
      </w:r>
      <w:r w:rsidR="004967BC" w:rsidRPr="004967BC">
        <w:rPr>
          <w:position w:val="-24"/>
        </w:rPr>
        <w:object w:dxaOrig="600" w:dyaOrig="620" w14:anchorId="3F6B035E">
          <v:shape id="_x0000_i1045" type="#_x0000_t75" style="width:29.95pt;height:30.65pt" o:ole="">
            <v:imagedata r:id="rId44" o:title=""/>
          </v:shape>
          <o:OLEObject Type="Embed" ProgID="Equation.DSMT4" ShapeID="_x0000_i1045" DrawAspect="Content" ObjectID="_1646031479" r:id="rId45"/>
        </w:object>
      </w:r>
      <w:r w:rsidR="004967BC">
        <w:t xml:space="preserve"> . This allows us to treat the units like</w:t>
      </w:r>
      <w:r w:rsidR="00520E90">
        <w:t xml:space="preserve"> numbers and cancel units:</w:t>
      </w:r>
    </w:p>
    <w:p w14:paraId="7A5C419B" w14:textId="5FBF8C8B" w:rsidR="00520E90" w:rsidRPr="00180C7A" w:rsidRDefault="00520E90" w:rsidP="00520E90">
      <w:pPr>
        <w:pStyle w:val="MTDisplayEquation"/>
      </w:pPr>
      <w:r>
        <w:tab/>
      </w:r>
      <w:r w:rsidR="005F182E" w:rsidRPr="00A26FA9">
        <w:rPr>
          <w:position w:val="-54"/>
        </w:rPr>
        <w:object w:dxaOrig="2540" w:dyaOrig="1660" w14:anchorId="289A483E">
          <v:shape id="_x0000_i1046" type="#_x0000_t75" style="width:126.9pt;height:83.4pt" o:ole="">
            <v:imagedata r:id="rId46" o:title=""/>
          </v:shape>
          <o:OLEObject Type="Embed" ProgID="Equation.DSMT4" ShapeID="_x0000_i1046" DrawAspect="Content" ObjectID="_1646031480" r:id="rId47"/>
        </w:object>
      </w:r>
      <w:r>
        <w:t xml:space="preserve"> </w:t>
      </w:r>
    </w:p>
    <w:p w14:paraId="2A26BCF0" w14:textId="5D35AF50" w:rsidR="336FAAFF" w:rsidRDefault="00C57EE3" w:rsidP="336FAAFF">
      <w:pPr>
        <w:rPr>
          <w:rFonts w:cs="Times New Roman"/>
          <w:szCs w:val="24"/>
        </w:rPr>
      </w:pPr>
      <w:r>
        <w:rPr>
          <w:rFonts w:cs="Times New Roman"/>
          <w:szCs w:val="24"/>
        </w:rPr>
        <w:t>If you are familiar with US/Customary units, this is not very surp</w:t>
      </w:r>
      <w:r w:rsidR="009B16F5">
        <w:rPr>
          <w:rFonts w:cs="Times New Roman"/>
          <w:szCs w:val="24"/>
        </w:rPr>
        <w:t xml:space="preserve">rising. So, let’s looks at a more complicated example where </w:t>
      </w:r>
      <w:r w:rsidR="004E0EFB">
        <w:rPr>
          <w:rFonts w:cs="Times New Roman"/>
          <w:szCs w:val="24"/>
        </w:rPr>
        <w:t>we convert 100 meters per second to miles per hour</w:t>
      </w:r>
      <w:r w:rsidR="000A26F8">
        <w:rPr>
          <w:rFonts w:cs="Times New Roman"/>
          <w:szCs w:val="24"/>
        </w:rPr>
        <w:t>.</w:t>
      </w:r>
    </w:p>
    <w:p w14:paraId="6F937849" w14:textId="755624BF" w:rsidR="000A26F8" w:rsidRDefault="000A26F8" w:rsidP="336FAAFF">
      <w:pPr>
        <w:rPr>
          <w:rFonts w:cs="Times New Roman"/>
          <w:szCs w:val="24"/>
        </w:rPr>
      </w:pPr>
      <w:r>
        <w:rPr>
          <w:rFonts w:cs="Times New Roman"/>
          <w:szCs w:val="24"/>
        </w:rPr>
        <w:t>Start by writing</w:t>
      </w:r>
      <w:r w:rsidR="00C15F7A">
        <w:rPr>
          <w:rFonts w:cs="Times New Roman"/>
          <w:szCs w:val="24"/>
        </w:rPr>
        <w:t xml:space="preserve"> the rate 100 </w:t>
      </w:r>
      <w:r w:rsidR="00624DA7">
        <w:rPr>
          <w:rFonts w:cs="Times New Roman"/>
          <w:szCs w:val="24"/>
        </w:rPr>
        <w:t>feet</w:t>
      </w:r>
      <w:r w:rsidR="00C15F7A">
        <w:rPr>
          <w:rFonts w:cs="Times New Roman"/>
          <w:szCs w:val="24"/>
        </w:rPr>
        <w:t xml:space="preserve"> per second as a fraction:</w:t>
      </w:r>
    </w:p>
    <w:p w14:paraId="49D1F641" w14:textId="62EA2F7C" w:rsidR="00C15F7A" w:rsidRPr="00C57EE3" w:rsidRDefault="00C15F7A" w:rsidP="00C15F7A">
      <w:pPr>
        <w:pStyle w:val="MTDisplayEquation"/>
      </w:pPr>
      <w:r>
        <w:tab/>
      </w:r>
      <w:r w:rsidR="00CA6BEC" w:rsidRPr="0016658F">
        <w:rPr>
          <w:position w:val="-24"/>
        </w:rPr>
        <w:object w:dxaOrig="680" w:dyaOrig="620" w14:anchorId="0525F324">
          <v:shape id="_x0000_i1047" type="#_x0000_t75" style="width:33.5pt;height:30.65pt" o:ole="">
            <v:imagedata r:id="rId48" o:title=""/>
          </v:shape>
          <o:OLEObject Type="Embed" ProgID="Equation.DSMT4" ShapeID="_x0000_i1047" DrawAspect="Content" ObjectID="_1646031481" r:id="rId49"/>
        </w:object>
      </w:r>
      <w:r>
        <w:t xml:space="preserve"> </w:t>
      </w:r>
    </w:p>
    <w:p w14:paraId="6BD01579" w14:textId="6211ADFD" w:rsidR="0038150C" w:rsidRDefault="00C46618" w:rsidP="00443A31">
      <w:pPr>
        <w:rPr>
          <w:rFonts w:cs="Times New Roman"/>
          <w:szCs w:val="24"/>
        </w:rPr>
      </w:pPr>
      <w:r>
        <w:rPr>
          <w:rFonts w:cs="Times New Roman"/>
          <w:szCs w:val="24"/>
        </w:rPr>
        <w:t xml:space="preserve">The </w:t>
      </w:r>
      <w:r w:rsidR="00D22E84">
        <w:rPr>
          <w:rFonts w:cs="Times New Roman"/>
          <w:szCs w:val="24"/>
        </w:rPr>
        <w:t xml:space="preserve">“per” indicates division. </w:t>
      </w:r>
      <w:r w:rsidR="005546BA">
        <w:rPr>
          <w:rFonts w:cs="Times New Roman"/>
          <w:szCs w:val="24"/>
        </w:rPr>
        <w:t xml:space="preserve">This fraction indicates </w:t>
      </w:r>
      <w:proofErr w:type="gramStart"/>
      <w:r w:rsidR="005546BA">
        <w:rPr>
          <w:rFonts w:cs="Times New Roman"/>
          <w:szCs w:val="24"/>
        </w:rPr>
        <w:t>a distance of 100</w:t>
      </w:r>
      <w:proofErr w:type="gramEnd"/>
      <w:r w:rsidR="005546BA">
        <w:rPr>
          <w:rFonts w:cs="Times New Roman"/>
          <w:szCs w:val="24"/>
        </w:rPr>
        <w:t xml:space="preserve"> </w:t>
      </w:r>
      <w:r w:rsidR="00CA6BEC">
        <w:rPr>
          <w:rFonts w:cs="Times New Roman"/>
          <w:szCs w:val="24"/>
        </w:rPr>
        <w:t>feet</w:t>
      </w:r>
      <w:r w:rsidR="00803DB8">
        <w:rPr>
          <w:rFonts w:cs="Times New Roman"/>
          <w:szCs w:val="24"/>
        </w:rPr>
        <w:t xml:space="preserve"> cove</w:t>
      </w:r>
      <w:r w:rsidR="00A06E41">
        <w:rPr>
          <w:rFonts w:cs="Times New Roman"/>
          <w:szCs w:val="24"/>
        </w:rPr>
        <w:t>red</w:t>
      </w:r>
      <w:r w:rsidR="00803DB8">
        <w:rPr>
          <w:rFonts w:cs="Times New Roman"/>
          <w:szCs w:val="24"/>
        </w:rPr>
        <w:t xml:space="preserve"> in a time of 1 second. To convert to miles per hour, we must change </w:t>
      </w:r>
      <w:r w:rsidR="00CA6BEC">
        <w:rPr>
          <w:rFonts w:cs="Times New Roman"/>
          <w:szCs w:val="24"/>
        </w:rPr>
        <w:t>feet</w:t>
      </w:r>
      <w:r w:rsidR="00803DB8">
        <w:rPr>
          <w:rFonts w:cs="Times New Roman"/>
          <w:szCs w:val="24"/>
        </w:rPr>
        <w:t xml:space="preserve"> to </w:t>
      </w:r>
      <w:r w:rsidR="00CA6BEC">
        <w:rPr>
          <w:rFonts w:cs="Times New Roman"/>
          <w:szCs w:val="24"/>
        </w:rPr>
        <w:t xml:space="preserve">miles and </w:t>
      </w:r>
      <w:r w:rsidR="00A06E41">
        <w:rPr>
          <w:rFonts w:cs="Times New Roman"/>
          <w:szCs w:val="24"/>
        </w:rPr>
        <w:t>seconds to hours.</w:t>
      </w:r>
      <w:r w:rsidR="008B56A5">
        <w:rPr>
          <w:rFonts w:cs="Times New Roman"/>
          <w:szCs w:val="24"/>
        </w:rPr>
        <w:t xml:space="preserve"> </w:t>
      </w:r>
      <w:r w:rsidR="00102628">
        <w:rPr>
          <w:rFonts w:cs="Times New Roman"/>
          <w:szCs w:val="24"/>
        </w:rPr>
        <w:t xml:space="preserve">We’ll do this with </w:t>
      </w:r>
      <w:r w:rsidR="00912A27">
        <w:rPr>
          <w:rFonts w:cs="Times New Roman"/>
          <w:szCs w:val="24"/>
        </w:rPr>
        <w:t>several</w:t>
      </w:r>
      <w:r w:rsidR="008B56A5">
        <w:rPr>
          <w:rFonts w:cs="Times New Roman"/>
          <w:szCs w:val="24"/>
        </w:rPr>
        <w:t xml:space="preserve"> unit fractions:</w:t>
      </w:r>
    </w:p>
    <w:p w14:paraId="054AE9CD" w14:textId="687C0358" w:rsidR="00443A31" w:rsidRDefault="0038150C" w:rsidP="0038150C">
      <w:pPr>
        <w:jc w:val="center"/>
        <w:rPr>
          <w:rFonts w:cs="Times New Roman"/>
          <w:szCs w:val="24"/>
        </w:rPr>
      </w:pPr>
      <w:r w:rsidRPr="00D63830">
        <w:rPr>
          <w:rFonts w:cs="Times New Roman"/>
          <w:position w:val="-24"/>
          <w:szCs w:val="24"/>
        </w:rPr>
        <w:object w:dxaOrig="800" w:dyaOrig="620" w14:anchorId="69145110">
          <v:shape id="_x0000_i1048" type="#_x0000_t75" style="width:39.9pt;height:30.65pt" o:ole="">
            <v:imagedata r:id="rId50" o:title=""/>
          </v:shape>
          <o:OLEObject Type="Embed" ProgID="Equation.DSMT4" ShapeID="_x0000_i1048" DrawAspect="Content" ObjectID="_1646031482" r:id="rId51"/>
        </w:object>
      </w:r>
      <w:r w:rsidR="00912A27">
        <w:rPr>
          <w:rFonts w:cs="Times New Roman"/>
          <w:szCs w:val="24"/>
        </w:rPr>
        <w:t xml:space="preserve">, </w:t>
      </w:r>
      <w:r w:rsidR="0059214D" w:rsidRPr="0073117C">
        <w:rPr>
          <w:rFonts w:cs="Times New Roman"/>
          <w:position w:val="-24"/>
          <w:szCs w:val="24"/>
        </w:rPr>
        <w:object w:dxaOrig="720" w:dyaOrig="620" w14:anchorId="60E62935">
          <v:shape id="_x0000_i1049" type="#_x0000_t75" style="width:36.35pt;height:30.65pt" o:ole="">
            <v:imagedata r:id="rId52" o:title=""/>
          </v:shape>
          <o:OLEObject Type="Embed" ProgID="Equation.DSMT4" ShapeID="_x0000_i1049" DrawAspect="Content" ObjectID="_1646031483" r:id="rId53"/>
        </w:object>
      </w:r>
      <w:r w:rsidR="0059214D">
        <w:rPr>
          <w:rFonts w:cs="Times New Roman"/>
          <w:szCs w:val="24"/>
        </w:rPr>
        <w:t>,</w:t>
      </w:r>
      <w:r w:rsidR="00912A27">
        <w:rPr>
          <w:rFonts w:cs="Times New Roman"/>
          <w:szCs w:val="24"/>
        </w:rPr>
        <w:t xml:space="preserve"> </w:t>
      </w:r>
      <w:r>
        <w:rPr>
          <w:rFonts w:cs="Times New Roman"/>
          <w:szCs w:val="24"/>
        </w:rPr>
        <w:t xml:space="preserve">and </w:t>
      </w:r>
      <w:r w:rsidR="00051FDD" w:rsidRPr="00051FDD">
        <w:rPr>
          <w:rFonts w:cs="Times New Roman"/>
          <w:position w:val="-24"/>
          <w:szCs w:val="24"/>
        </w:rPr>
        <w:object w:dxaOrig="800" w:dyaOrig="620" w14:anchorId="0CA2EF1C">
          <v:shape id="_x0000_i1050" type="#_x0000_t75" style="width:39.9pt;height:30.65pt" o:ole="">
            <v:imagedata r:id="rId54" o:title=""/>
          </v:shape>
          <o:OLEObject Type="Embed" ProgID="Equation.DSMT4" ShapeID="_x0000_i1050" DrawAspect="Content" ObjectID="_1646031484" r:id="rId55"/>
        </w:object>
      </w:r>
      <w:r w:rsidR="00051FDD">
        <w:rPr>
          <w:rFonts w:cs="Times New Roman"/>
          <w:szCs w:val="24"/>
        </w:rPr>
        <w:t xml:space="preserve"> </w:t>
      </w:r>
    </w:p>
    <w:p w14:paraId="78994033" w14:textId="56B53C45" w:rsidR="00C46618" w:rsidRDefault="00C46618" w:rsidP="00C46618">
      <w:pPr>
        <w:rPr>
          <w:rFonts w:cs="Times New Roman"/>
          <w:szCs w:val="24"/>
        </w:rPr>
      </w:pPr>
      <w:r>
        <w:rPr>
          <w:rFonts w:cs="Times New Roman"/>
          <w:szCs w:val="24"/>
        </w:rPr>
        <w:t>Multiply these unit fractions times 100 feet per second</w:t>
      </w:r>
      <w:r w:rsidR="00D22E84">
        <w:rPr>
          <w:rFonts w:cs="Times New Roman"/>
          <w:szCs w:val="24"/>
        </w:rPr>
        <w:t>:</w:t>
      </w:r>
    </w:p>
    <w:p w14:paraId="01D6006E" w14:textId="77777777" w:rsidR="00797123" w:rsidRDefault="00797123" w:rsidP="00C46618">
      <w:pPr>
        <w:rPr>
          <w:rFonts w:cs="Times New Roman"/>
          <w:szCs w:val="24"/>
        </w:rPr>
      </w:pPr>
    </w:p>
    <w:p w14:paraId="5B76BCB0" w14:textId="1D816E9A" w:rsidR="00D22E84" w:rsidRDefault="00D22E84" w:rsidP="00D22E84">
      <w:pPr>
        <w:pStyle w:val="MTDisplayEquation"/>
      </w:pPr>
      <w:r>
        <w:tab/>
      </w:r>
      <w:r w:rsidR="008D6AAA" w:rsidRPr="008D6AAA">
        <w:rPr>
          <w:position w:val="-62"/>
        </w:rPr>
        <w:object w:dxaOrig="5319" w:dyaOrig="1359" w14:anchorId="50CE0BDC">
          <v:shape id="_x0000_i1051" type="#_x0000_t75" style="width:265.9pt;height:68.45pt" o:ole="">
            <v:imagedata r:id="rId56" o:title=""/>
          </v:shape>
          <o:OLEObject Type="Embed" ProgID="Equation.DSMT4" ShapeID="_x0000_i1051" DrawAspect="Content" ObjectID="_1646031485" r:id="rId57"/>
        </w:object>
      </w:r>
      <w:r>
        <w:t xml:space="preserve"> </w:t>
      </w:r>
    </w:p>
    <w:p w14:paraId="097CBEC6" w14:textId="0F5BFAE7" w:rsidR="00797123" w:rsidRPr="00797123" w:rsidRDefault="00797123" w:rsidP="00797123">
      <w:r>
        <w:t>A speed of 100 feet per second is approximately equal to 68.2 miles per hour.</w:t>
      </w:r>
    </w:p>
    <w:p w14:paraId="25F8032A" w14:textId="77777777" w:rsidR="00443A31" w:rsidRPr="00562439" w:rsidRDefault="00443A31" w:rsidP="00443A31">
      <w:pPr>
        <w:rPr>
          <w:rFonts w:cs="Times New Roman"/>
          <w:szCs w:val="24"/>
          <w:u w:val="single"/>
        </w:rPr>
      </w:pPr>
      <w:r w:rsidRPr="00562439">
        <w:rPr>
          <w:rFonts w:cs="Times New Roman"/>
          <w:szCs w:val="24"/>
          <w:u w:val="single"/>
        </w:rPr>
        <w:lastRenderedPageBreak/>
        <w:t>Notes</w:t>
      </w:r>
    </w:p>
    <w:p w14:paraId="3EBCBDD4" w14:textId="358E83C2" w:rsidR="00443A31" w:rsidRDefault="00443A31" w:rsidP="00443A31">
      <w:pPr>
        <w:ind w:left="1350" w:hanging="1350"/>
        <w:rPr>
          <w:rFonts w:cs="Times New Roman"/>
          <w:szCs w:val="24"/>
        </w:rPr>
      </w:pPr>
    </w:p>
    <w:p w14:paraId="37618231" w14:textId="6FF66123" w:rsidR="00E23FB8" w:rsidRDefault="00E23FB8" w:rsidP="00443A31">
      <w:pPr>
        <w:ind w:left="1350" w:hanging="1350"/>
        <w:rPr>
          <w:rFonts w:cs="Times New Roman"/>
          <w:szCs w:val="24"/>
        </w:rPr>
      </w:pPr>
    </w:p>
    <w:p w14:paraId="59F97C4A" w14:textId="380AD034" w:rsidR="00E23FB8" w:rsidRDefault="00E23FB8" w:rsidP="00443A31">
      <w:pPr>
        <w:ind w:left="1350" w:hanging="1350"/>
        <w:rPr>
          <w:rFonts w:cs="Times New Roman"/>
          <w:szCs w:val="24"/>
        </w:rPr>
      </w:pPr>
    </w:p>
    <w:p w14:paraId="11E23B67" w14:textId="2F0D9019" w:rsidR="00E23FB8" w:rsidRDefault="00E23FB8" w:rsidP="00443A31">
      <w:pPr>
        <w:ind w:left="1350" w:hanging="1350"/>
        <w:rPr>
          <w:rFonts w:cs="Times New Roman"/>
          <w:szCs w:val="24"/>
        </w:rPr>
      </w:pPr>
    </w:p>
    <w:p w14:paraId="365DD2F8" w14:textId="48733D4C" w:rsidR="00E23FB8" w:rsidRDefault="00E23FB8" w:rsidP="00443A31">
      <w:pPr>
        <w:ind w:left="1350" w:hanging="1350"/>
        <w:rPr>
          <w:rFonts w:cs="Times New Roman"/>
          <w:szCs w:val="24"/>
        </w:rPr>
      </w:pPr>
    </w:p>
    <w:p w14:paraId="08037836" w14:textId="08275CCD" w:rsidR="00E23FB8" w:rsidRDefault="00E23FB8" w:rsidP="00443A31">
      <w:pPr>
        <w:ind w:left="1350" w:hanging="1350"/>
        <w:rPr>
          <w:rFonts w:cs="Times New Roman"/>
          <w:szCs w:val="24"/>
        </w:rPr>
      </w:pPr>
    </w:p>
    <w:p w14:paraId="691FEC40" w14:textId="77777777" w:rsidR="00E23FB8" w:rsidRDefault="00E23FB8" w:rsidP="00443A31">
      <w:pPr>
        <w:ind w:left="1350" w:hanging="1350"/>
        <w:rPr>
          <w:rFonts w:cs="Times New Roman"/>
          <w:szCs w:val="24"/>
        </w:rPr>
      </w:pPr>
    </w:p>
    <w:p w14:paraId="377663E3" w14:textId="53E2BE13" w:rsidR="00443A31" w:rsidRDefault="00443A31" w:rsidP="00443A31">
      <w:pPr>
        <w:ind w:left="1350" w:hanging="1350"/>
        <w:rPr>
          <w:rFonts w:cs="Times New Roman"/>
          <w:szCs w:val="24"/>
        </w:rPr>
      </w:pPr>
    </w:p>
    <w:p w14:paraId="3CA2CB19" w14:textId="4DDEE8C0" w:rsidR="00443A31" w:rsidRDefault="00443A31" w:rsidP="00443A31">
      <w:pPr>
        <w:ind w:left="1350" w:hanging="1350"/>
        <w:rPr>
          <w:rFonts w:cs="Times New Roman"/>
          <w:szCs w:val="24"/>
        </w:rPr>
      </w:pPr>
    </w:p>
    <w:p w14:paraId="7B93E57D" w14:textId="73D7E125" w:rsidR="00F379A0" w:rsidRDefault="00F379A0" w:rsidP="00443A31">
      <w:pPr>
        <w:ind w:left="1350" w:hanging="1350"/>
        <w:rPr>
          <w:rFonts w:cs="Times New Roman"/>
          <w:szCs w:val="24"/>
        </w:rPr>
      </w:pPr>
    </w:p>
    <w:p w14:paraId="3BE548A5" w14:textId="6620B3B0" w:rsidR="00F379A0" w:rsidRDefault="00F379A0" w:rsidP="00443A31">
      <w:pPr>
        <w:ind w:left="1350" w:hanging="1350"/>
        <w:rPr>
          <w:rFonts w:cs="Times New Roman"/>
          <w:szCs w:val="24"/>
        </w:rPr>
      </w:pPr>
    </w:p>
    <w:p w14:paraId="0F9A474C" w14:textId="2CADF8B7" w:rsidR="00F379A0" w:rsidRDefault="00F379A0" w:rsidP="00443A31">
      <w:pPr>
        <w:ind w:left="1350" w:hanging="1350"/>
        <w:rPr>
          <w:rFonts w:cs="Times New Roman"/>
          <w:szCs w:val="24"/>
        </w:rPr>
      </w:pPr>
    </w:p>
    <w:p w14:paraId="292B509C" w14:textId="7DC03920" w:rsidR="00F379A0" w:rsidRDefault="00F379A0" w:rsidP="00443A31">
      <w:pPr>
        <w:ind w:left="1350" w:hanging="1350"/>
        <w:rPr>
          <w:rFonts w:cs="Times New Roman"/>
          <w:szCs w:val="24"/>
        </w:rPr>
      </w:pPr>
    </w:p>
    <w:p w14:paraId="525C7344" w14:textId="3FBECE3F" w:rsidR="00F379A0" w:rsidRDefault="00F379A0" w:rsidP="00443A31">
      <w:pPr>
        <w:ind w:left="1350" w:hanging="1350"/>
        <w:rPr>
          <w:rFonts w:cs="Times New Roman"/>
          <w:szCs w:val="24"/>
        </w:rPr>
      </w:pPr>
    </w:p>
    <w:p w14:paraId="15FB18DC" w14:textId="5CF57ED2" w:rsidR="00F379A0" w:rsidRDefault="00F379A0" w:rsidP="00443A31">
      <w:pPr>
        <w:ind w:left="1350" w:hanging="1350"/>
        <w:rPr>
          <w:rFonts w:cs="Times New Roman"/>
          <w:szCs w:val="24"/>
        </w:rPr>
      </w:pPr>
    </w:p>
    <w:p w14:paraId="48CC86CE" w14:textId="7F821F38" w:rsidR="00F379A0" w:rsidRDefault="00F379A0" w:rsidP="00443A31">
      <w:pPr>
        <w:ind w:left="1350" w:hanging="1350"/>
        <w:rPr>
          <w:rFonts w:cs="Times New Roman"/>
          <w:szCs w:val="24"/>
        </w:rPr>
      </w:pPr>
    </w:p>
    <w:p w14:paraId="3DF4A41A" w14:textId="6D483D8D" w:rsidR="00614994" w:rsidRDefault="00614994" w:rsidP="00443A31">
      <w:pPr>
        <w:ind w:left="1350" w:hanging="1350"/>
        <w:rPr>
          <w:rFonts w:cs="Times New Roman"/>
          <w:szCs w:val="24"/>
        </w:rPr>
      </w:pPr>
    </w:p>
    <w:p w14:paraId="076E4EB3" w14:textId="2DCDE1E6" w:rsidR="00614994" w:rsidRDefault="00614994" w:rsidP="00443A31">
      <w:pPr>
        <w:ind w:left="1350" w:hanging="1350"/>
        <w:rPr>
          <w:rFonts w:cs="Times New Roman"/>
          <w:szCs w:val="24"/>
        </w:rPr>
      </w:pPr>
    </w:p>
    <w:p w14:paraId="4E600939" w14:textId="77777777" w:rsidR="00614994" w:rsidRDefault="00614994" w:rsidP="00443A31">
      <w:pPr>
        <w:ind w:left="1350" w:hanging="1350"/>
        <w:rPr>
          <w:rFonts w:cs="Times New Roman"/>
          <w:szCs w:val="24"/>
        </w:rPr>
      </w:pPr>
    </w:p>
    <w:p w14:paraId="44B2622F" w14:textId="3C473C31" w:rsidR="00443A31" w:rsidRDefault="00443A31" w:rsidP="00443A31">
      <w:pPr>
        <w:rPr>
          <w:rFonts w:cs="Times New Roman"/>
          <w:szCs w:val="24"/>
        </w:rPr>
      </w:pPr>
      <w:r w:rsidRPr="00562439">
        <w:rPr>
          <w:rFonts w:cs="Times New Roman"/>
          <w:szCs w:val="24"/>
          <w:u w:val="single"/>
        </w:rPr>
        <w:t>Guided Example</w:t>
      </w:r>
      <w:r w:rsidR="008563DD">
        <w:rPr>
          <w:rFonts w:cs="Times New Roman"/>
          <w:szCs w:val="24"/>
          <w:u w:val="single"/>
        </w:rPr>
        <w:t xml:space="preserve"> 1</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80" w:type="dxa"/>
        <w:tblLook w:val="04A0" w:firstRow="1" w:lastRow="0" w:firstColumn="1" w:lastColumn="0" w:noHBand="0" w:noVBand="1"/>
      </w:tblPr>
      <w:tblGrid>
        <w:gridCol w:w="5040"/>
        <w:gridCol w:w="5040"/>
      </w:tblGrid>
      <w:tr w:rsidR="00443A31" w14:paraId="6E1451B8" w14:textId="77777777" w:rsidTr="008563DD">
        <w:tc>
          <w:tcPr>
            <w:tcW w:w="5040" w:type="dxa"/>
          </w:tcPr>
          <w:p w14:paraId="7C1A9A08" w14:textId="77777777" w:rsidR="00443A31" w:rsidRDefault="00DE1587" w:rsidP="00794A8D">
            <w:pPr>
              <w:rPr>
                <w:rFonts w:cs="Times New Roman"/>
                <w:szCs w:val="24"/>
              </w:rPr>
            </w:pPr>
            <w:r>
              <w:rPr>
                <w:rFonts w:cs="Times New Roman"/>
                <w:szCs w:val="24"/>
              </w:rPr>
              <w:t>Convert 2.2 miles to feet.</w:t>
            </w:r>
          </w:p>
          <w:p w14:paraId="075A5E29" w14:textId="77777777" w:rsidR="00E23FB8" w:rsidRDefault="00E23FB8" w:rsidP="00794A8D">
            <w:pPr>
              <w:rPr>
                <w:rFonts w:cs="Times New Roman"/>
                <w:szCs w:val="24"/>
              </w:rPr>
            </w:pPr>
          </w:p>
          <w:p w14:paraId="5BAF0600" w14:textId="77777777" w:rsidR="00E23FB8" w:rsidRDefault="00E23FB8" w:rsidP="00794A8D">
            <w:pPr>
              <w:rPr>
                <w:rFonts w:cs="Times New Roman"/>
                <w:szCs w:val="24"/>
              </w:rPr>
            </w:pPr>
            <w:r w:rsidRPr="00403CFB">
              <w:rPr>
                <w:rFonts w:cs="Times New Roman"/>
                <w:b/>
                <w:bCs/>
                <w:color w:val="FF0000"/>
                <w:szCs w:val="24"/>
              </w:rPr>
              <w:t>Solution</w:t>
            </w:r>
            <w:r w:rsidRPr="00403CFB">
              <w:rPr>
                <w:rFonts w:cs="Times New Roman"/>
                <w:color w:val="FF0000"/>
                <w:szCs w:val="24"/>
              </w:rPr>
              <w:t xml:space="preserve"> </w:t>
            </w:r>
            <w:r>
              <w:rPr>
                <w:rFonts w:cs="Times New Roman"/>
                <w:szCs w:val="24"/>
              </w:rPr>
              <w:t xml:space="preserve">We know that 1 mile is equal to 5280 feet. Using this in a unit fraction and multiplying </w:t>
            </w:r>
            <w:r w:rsidR="00FF690C">
              <w:rPr>
                <w:rFonts w:cs="Times New Roman"/>
                <w:szCs w:val="24"/>
              </w:rPr>
              <w:t>gives</w:t>
            </w:r>
          </w:p>
          <w:p w14:paraId="4CDF21E7" w14:textId="77777777" w:rsidR="00FF690C" w:rsidRDefault="00FF690C" w:rsidP="00FF690C">
            <w:pPr>
              <w:tabs>
                <w:tab w:val="center" w:pos="2410"/>
                <w:tab w:val="right" w:pos="4820"/>
              </w:tabs>
              <w:rPr>
                <w:rFonts w:cs="Times New Roman"/>
                <w:szCs w:val="24"/>
              </w:rPr>
            </w:pPr>
            <w:r>
              <w:rPr>
                <w:rFonts w:cs="Times New Roman"/>
                <w:szCs w:val="24"/>
              </w:rPr>
              <w:tab/>
            </w:r>
            <w:r w:rsidR="00BC02F6" w:rsidRPr="00A20D52">
              <w:rPr>
                <w:rFonts w:cs="Times New Roman"/>
                <w:position w:val="-28"/>
                <w:szCs w:val="24"/>
              </w:rPr>
              <w:object w:dxaOrig="2720" w:dyaOrig="700" w14:anchorId="49EB1469">
                <v:shape id="_x0000_i1052" type="#_x0000_t75" style="width:135.45pt;height:34.95pt" o:ole="">
                  <v:imagedata r:id="rId58" o:title=""/>
                </v:shape>
                <o:OLEObject Type="Embed" ProgID="Equation.DSMT4" ShapeID="_x0000_i1052" DrawAspect="Content" ObjectID="_1646031486" r:id="rId59"/>
              </w:object>
            </w:r>
            <w:r>
              <w:rPr>
                <w:rFonts w:cs="Times New Roman"/>
                <w:szCs w:val="24"/>
              </w:rPr>
              <w:t xml:space="preserve"> </w:t>
            </w:r>
          </w:p>
          <w:p w14:paraId="0A6D75ED" w14:textId="231DE4CC" w:rsidR="00BC02F6" w:rsidRDefault="00BC02F6" w:rsidP="00FF690C">
            <w:pPr>
              <w:tabs>
                <w:tab w:val="center" w:pos="2410"/>
                <w:tab w:val="right" w:pos="4820"/>
              </w:tabs>
              <w:rPr>
                <w:rFonts w:cs="Times New Roman"/>
                <w:szCs w:val="24"/>
              </w:rPr>
            </w:pPr>
          </w:p>
        </w:tc>
        <w:tc>
          <w:tcPr>
            <w:tcW w:w="5040" w:type="dxa"/>
          </w:tcPr>
          <w:p w14:paraId="2451B833" w14:textId="4E4DCD61" w:rsidR="00443A31" w:rsidRDefault="00DE1587" w:rsidP="00794A8D">
            <w:pPr>
              <w:rPr>
                <w:rFonts w:cs="Times New Roman"/>
                <w:szCs w:val="24"/>
              </w:rPr>
            </w:pPr>
            <w:r>
              <w:rPr>
                <w:rFonts w:cs="Times New Roman"/>
                <w:szCs w:val="24"/>
              </w:rPr>
              <w:t>Convert 10 yards to feet</w:t>
            </w:r>
          </w:p>
        </w:tc>
      </w:tr>
    </w:tbl>
    <w:p w14:paraId="1C8FEDD7" w14:textId="183EA848" w:rsidR="00443A31" w:rsidRDefault="00443A31" w:rsidP="00443A31">
      <w:pPr>
        <w:rPr>
          <w:rFonts w:cs="Times New Roman"/>
          <w:szCs w:val="24"/>
        </w:rPr>
      </w:pPr>
    </w:p>
    <w:p w14:paraId="36CA9538" w14:textId="14CB4EA0" w:rsidR="00C403FF" w:rsidRDefault="00C403FF" w:rsidP="00443A31">
      <w:pPr>
        <w:rPr>
          <w:rFonts w:cs="Times New Roman"/>
          <w:szCs w:val="24"/>
        </w:rPr>
      </w:pPr>
    </w:p>
    <w:p w14:paraId="231D0E7D" w14:textId="21AD5AB9" w:rsidR="00DE1587" w:rsidRDefault="00DE1587" w:rsidP="00DE1587">
      <w:pPr>
        <w:rPr>
          <w:rFonts w:cs="Times New Roman"/>
          <w:szCs w:val="24"/>
        </w:rPr>
      </w:pPr>
      <w:r w:rsidRPr="00562439">
        <w:rPr>
          <w:rFonts w:cs="Times New Roman"/>
          <w:szCs w:val="24"/>
          <w:u w:val="single"/>
        </w:rPr>
        <w:lastRenderedPageBreak/>
        <w:t>Guided Example</w:t>
      </w:r>
      <w:r w:rsidR="008563DD">
        <w:rPr>
          <w:rFonts w:cs="Times New Roman"/>
          <w:szCs w:val="24"/>
          <w:u w:val="single"/>
        </w:rPr>
        <w:t xml:space="preserve"> 2</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80" w:type="dxa"/>
        <w:tblLook w:val="04A0" w:firstRow="1" w:lastRow="0" w:firstColumn="1" w:lastColumn="0" w:noHBand="0" w:noVBand="1"/>
      </w:tblPr>
      <w:tblGrid>
        <w:gridCol w:w="5040"/>
        <w:gridCol w:w="5040"/>
      </w:tblGrid>
      <w:tr w:rsidR="00DE1587" w14:paraId="74DA0A5B" w14:textId="77777777" w:rsidTr="008563DD">
        <w:tc>
          <w:tcPr>
            <w:tcW w:w="5040" w:type="dxa"/>
          </w:tcPr>
          <w:p w14:paraId="5DEE8B2C" w14:textId="77777777" w:rsidR="00DE1587" w:rsidRDefault="00DE1587" w:rsidP="00794A8D">
            <w:pPr>
              <w:rPr>
                <w:rFonts w:cs="Times New Roman"/>
                <w:szCs w:val="24"/>
              </w:rPr>
            </w:pPr>
            <w:r>
              <w:rPr>
                <w:rFonts w:cs="Times New Roman"/>
                <w:szCs w:val="24"/>
              </w:rPr>
              <w:t>Convert 13 feet to centimeters.</w:t>
            </w:r>
          </w:p>
          <w:p w14:paraId="6A7E8BB0" w14:textId="77777777" w:rsidR="00403CFB" w:rsidRDefault="00403CFB" w:rsidP="00794A8D">
            <w:pPr>
              <w:rPr>
                <w:rFonts w:cs="Times New Roman"/>
                <w:szCs w:val="24"/>
              </w:rPr>
            </w:pPr>
          </w:p>
          <w:p w14:paraId="2795FDB1" w14:textId="0D2708A2" w:rsidR="00403CFB" w:rsidRDefault="00403CFB" w:rsidP="00794A8D">
            <w:pPr>
              <w:rPr>
                <w:rFonts w:cs="Times New Roman"/>
                <w:szCs w:val="24"/>
              </w:rPr>
            </w:pPr>
            <w:r w:rsidRPr="00C403FF">
              <w:rPr>
                <w:rFonts w:cs="Times New Roman"/>
                <w:b/>
                <w:bCs/>
                <w:color w:val="FF0000"/>
                <w:szCs w:val="24"/>
              </w:rPr>
              <w:t>Solution</w:t>
            </w:r>
            <w:r w:rsidRPr="00C403FF">
              <w:rPr>
                <w:rFonts w:cs="Times New Roman"/>
                <w:color w:val="FF0000"/>
                <w:szCs w:val="24"/>
              </w:rPr>
              <w:t xml:space="preserve"> </w:t>
            </w:r>
            <w:r w:rsidR="000544B4">
              <w:rPr>
                <w:rFonts w:cs="Times New Roman"/>
                <w:szCs w:val="24"/>
              </w:rPr>
              <w:t xml:space="preserve">We know two facts: 2.54 cm </w:t>
            </w:r>
            <w:r w:rsidR="00F379A0">
              <w:rPr>
                <w:rFonts w:ascii="Cambria Math" w:hAnsi="Cambria Math" w:cs="Times New Roman"/>
                <w:szCs w:val="24"/>
              </w:rPr>
              <w:t>≈</w:t>
            </w:r>
            <w:r w:rsidR="000544B4">
              <w:rPr>
                <w:rFonts w:cs="Times New Roman"/>
                <w:szCs w:val="24"/>
              </w:rPr>
              <w:t xml:space="preserve"> 1 inch and 12 in = </w:t>
            </w:r>
            <w:r w:rsidR="00E45892">
              <w:rPr>
                <w:rFonts w:cs="Times New Roman"/>
                <w:szCs w:val="24"/>
              </w:rPr>
              <w:t>1 ft. Combine these facts in unit fractions and multiply:</w:t>
            </w:r>
          </w:p>
          <w:p w14:paraId="1B40991D" w14:textId="77777777" w:rsidR="00C403FF" w:rsidRDefault="00C403FF" w:rsidP="00794A8D">
            <w:pPr>
              <w:rPr>
                <w:rFonts w:cs="Times New Roman"/>
                <w:szCs w:val="24"/>
              </w:rPr>
            </w:pPr>
          </w:p>
          <w:p w14:paraId="4F7058BF" w14:textId="77777777" w:rsidR="00E45892" w:rsidRDefault="00E45892" w:rsidP="00E45892">
            <w:pPr>
              <w:tabs>
                <w:tab w:val="center" w:pos="2410"/>
                <w:tab w:val="right" w:pos="4820"/>
              </w:tabs>
              <w:rPr>
                <w:rFonts w:cs="Times New Roman"/>
                <w:szCs w:val="24"/>
              </w:rPr>
            </w:pPr>
            <w:r>
              <w:rPr>
                <w:rFonts w:cs="Times New Roman"/>
                <w:szCs w:val="24"/>
              </w:rPr>
              <w:tab/>
            </w:r>
            <w:r w:rsidR="00C403FF" w:rsidRPr="00C403FF">
              <w:rPr>
                <w:rFonts w:cs="Times New Roman"/>
                <w:position w:val="-46"/>
                <w:szCs w:val="24"/>
              </w:rPr>
              <w:object w:dxaOrig="4000" w:dyaOrig="1040" w14:anchorId="0AA7A342">
                <v:shape id="_x0000_i1053" type="#_x0000_t75" style="width:200.3pt;height:52.05pt" o:ole="">
                  <v:imagedata r:id="rId60" o:title=""/>
                </v:shape>
                <o:OLEObject Type="Embed" ProgID="Equation.DSMT4" ShapeID="_x0000_i1053" DrawAspect="Content" ObjectID="_1646031487" r:id="rId61"/>
              </w:object>
            </w:r>
            <w:r>
              <w:rPr>
                <w:rFonts w:cs="Times New Roman"/>
                <w:szCs w:val="24"/>
              </w:rPr>
              <w:t xml:space="preserve"> </w:t>
            </w:r>
          </w:p>
          <w:p w14:paraId="2CC18FAD" w14:textId="4C360526" w:rsidR="00C403FF" w:rsidRDefault="00C403FF" w:rsidP="00E45892">
            <w:pPr>
              <w:tabs>
                <w:tab w:val="center" w:pos="2410"/>
                <w:tab w:val="right" w:pos="4820"/>
              </w:tabs>
              <w:rPr>
                <w:rFonts w:cs="Times New Roman"/>
                <w:szCs w:val="24"/>
              </w:rPr>
            </w:pPr>
          </w:p>
        </w:tc>
        <w:tc>
          <w:tcPr>
            <w:tcW w:w="5040" w:type="dxa"/>
          </w:tcPr>
          <w:p w14:paraId="18B1B784" w14:textId="3F6E18F6" w:rsidR="00DE1587" w:rsidRDefault="00DE1587" w:rsidP="00794A8D">
            <w:pPr>
              <w:rPr>
                <w:rFonts w:cs="Times New Roman"/>
                <w:szCs w:val="24"/>
              </w:rPr>
            </w:pPr>
            <w:r>
              <w:rPr>
                <w:rFonts w:cs="Times New Roman"/>
                <w:szCs w:val="24"/>
              </w:rPr>
              <w:t xml:space="preserve">Convert </w:t>
            </w:r>
            <w:r w:rsidR="006B7EF0">
              <w:rPr>
                <w:rFonts w:cs="Times New Roman"/>
                <w:szCs w:val="24"/>
              </w:rPr>
              <w:t>200 fluid ounces to liters.</w:t>
            </w:r>
          </w:p>
        </w:tc>
      </w:tr>
    </w:tbl>
    <w:p w14:paraId="6BCC493B" w14:textId="77777777" w:rsidR="00DE1587" w:rsidRDefault="00DE1587" w:rsidP="00DE1587">
      <w:pPr>
        <w:rPr>
          <w:rFonts w:cs="Times New Roman"/>
          <w:szCs w:val="24"/>
        </w:rPr>
      </w:pPr>
    </w:p>
    <w:p w14:paraId="17224629" w14:textId="3B7E7132" w:rsidR="00DE1587" w:rsidRDefault="00DE1587" w:rsidP="00DE1587">
      <w:pPr>
        <w:rPr>
          <w:rFonts w:cs="Times New Roman"/>
          <w:szCs w:val="24"/>
        </w:rPr>
      </w:pPr>
      <w:r w:rsidRPr="00562439">
        <w:rPr>
          <w:rFonts w:cs="Times New Roman"/>
          <w:szCs w:val="24"/>
          <w:u w:val="single"/>
        </w:rPr>
        <w:t>Guided Example</w:t>
      </w:r>
      <w:r w:rsidR="008563DD">
        <w:rPr>
          <w:rFonts w:cs="Times New Roman"/>
          <w:szCs w:val="24"/>
          <w:u w:val="single"/>
        </w:rPr>
        <w:t xml:space="preserve"> 3</w:t>
      </w:r>
      <w:r>
        <w:rPr>
          <w:rFonts w:cs="Times New Roman"/>
          <w:szCs w:val="24"/>
        </w:rPr>
        <w:tab/>
      </w:r>
      <w:r w:rsidR="008563DD">
        <w:rPr>
          <w:rFonts w:cs="Times New Roman"/>
          <w:szCs w:val="24"/>
        </w:rPr>
        <w:tab/>
      </w:r>
      <w:r w:rsidR="008563DD">
        <w:rPr>
          <w:rFonts w:cs="Times New Roman"/>
          <w:szCs w:val="24"/>
        </w:rPr>
        <w:tab/>
      </w:r>
      <w:r w:rsidR="008563DD">
        <w:rPr>
          <w:rFonts w:cs="Times New Roman"/>
          <w:szCs w:val="24"/>
        </w:rPr>
        <w:tab/>
      </w:r>
      <w:r w:rsidR="008563DD">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tbl>
      <w:tblPr>
        <w:tblStyle w:val="TableGrid"/>
        <w:tblW w:w="10080" w:type="dxa"/>
        <w:tblLook w:val="04A0" w:firstRow="1" w:lastRow="0" w:firstColumn="1" w:lastColumn="0" w:noHBand="0" w:noVBand="1"/>
      </w:tblPr>
      <w:tblGrid>
        <w:gridCol w:w="10080"/>
      </w:tblGrid>
      <w:tr w:rsidR="0056018E" w14:paraId="3169CFD8" w14:textId="77777777" w:rsidTr="007E43B5">
        <w:tc>
          <w:tcPr>
            <w:tcW w:w="10080" w:type="dxa"/>
          </w:tcPr>
          <w:p w14:paraId="732E75D8" w14:textId="77777777" w:rsidR="0056018E" w:rsidRDefault="0056018E" w:rsidP="00794A8D">
            <w:pPr>
              <w:rPr>
                <w:rFonts w:cs="Times New Roman"/>
                <w:szCs w:val="24"/>
              </w:rPr>
            </w:pPr>
            <w:bookmarkStart w:id="1" w:name="_Hlk502867706"/>
            <w:r>
              <w:rPr>
                <w:rFonts w:cs="Times New Roman"/>
                <w:szCs w:val="24"/>
              </w:rPr>
              <w:t xml:space="preserve">The velocity of a 50-caliber bullet as it leaves the barrel of a gun is 853 meters per second. </w:t>
            </w:r>
          </w:p>
          <w:p w14:paraId="586BD4A8" w14:textId="77777777" w:rsidR="0056018E" w:rsidRDefault="0056018E" w:rsidP="00794A8D">
            <w:pPr>
              <w:rPr>
                <w:rFonts w:cs="Times New Roman"/>
                <w:szCs w:val="24"/>
              </w:rPr>
            </w:pPr>
          </w:p>
          <w:p w14:paraId="3BCA0E2B" w14:textId="77777777" w:rsidR="0056018E" w:rsidRDefault="0056018E" w:rsidP="00794A8D">
            <w:pPr>
              <w:rPr>
                <w:rFonts w:cs="Times New Roman"/>
                <w:szCs w:val="24"/>
              </w:rPr>
            </w:pPr>
            <w:r>
              <w:rPr>
                <w:rFonts w:cs="Times New Roman"/>
                <w:szCs w:val="24"/>
              </w:rPr>
              <w:t>What is the velocity in miles per hour?</w:t>
            </w:r>
          </w:p>
          <w:p w14:paraId="518E58FE" w14:textId="77777777" w:rsidR="0056018E" w:rsidRDefault="0056018E" w:rsidP="00794A8D">
            <w:pPr>
              <w:rPr>
                <w:rFonts w:cs="Times New Roman"/>
                <w:szCs w:val="24"/>
              </w:rPr>
            </w:pPr>
          </w:p>
          <w:p w14:paraId="5CF8EC27" w14:textId="77777777" w:rsidR="0056018E" w:rsidRDefault="0056018E" w:rsidP="00794A8D">
            <w:pPr>
              <w:rPr>
                <w:rFonts w:cs="Times New Roman"/>
                <w:szCs w:val="24"/>
              </w:rPr>
            </w:pPr>
            <w:r w:rsidRPr="00246692">
              <w:rPr>
                <w:rFonts w:cs="Times New Roman"/>
                <w:b/>
                <w:bCs/>
                <w:color w:val="FF0000"/>
                <w:szCs w:val="24"/>
              </w:rPr>
              <w:t>Solution</w:t>
            </w:r>
            <w:r w:rsidRPr="00246692">
              <w:rPr>
                <w:rFonts w:cs="Times New Roman"/>
                <w:color w:val="FF0000"/>
                <w:szCs w:val="24"/>
              </w:rPr>
              <w:t xml:space="preserve"> </w:t>
            </w:r>
            <w:r>
              <w:rPr>
                <w:rFonts w:cs="Times New Roman"/>
                <w:szCs w:val="24"/>
              </w:rPr>
              <w:t>Several fact will help us to make this conversion:</w:t>
            </w:r>
          </w:p>
          <w:p w14:paraId="548872E0" w14:textId="77777777" w:rsidR="0056018E" w:rsidRDefault="0056018E" w:rsidP="00794A8D">
            <w:pPr>
              <w:rPr>
                <w:rFonts w:cs="Times New Roman"/>
                <w:szCs w:val="24"/>
              </w:rPr>
            </w:pPr>
          </w:p>
          <w:p w14:paraId="11ABEBFF" w14:textId="77777777" w:rsidR="0056018E" w:rsidRDefault="0056018E" w:rsidP="00B42D52">
            <w:pPr>
              <w:ind w:left="720"/>
              <w:rPr>
                <w:rFonts w:cs="Times New Roman"/>
                <w:szCs w:val="24"/>
              </w:rPr>
            </w:pPr>
            <w:r>
              <w:rPr>
                <w:rFonts w:cs="Times New Roman"/>
                <w:szCs w:val="24"/>
              </w:rPr>
              <w:t xml:space="preserve">1 meter </w:t>
            </w:r>
            <w:r>
              <w:rPr>
                <w:rFonts w:ascii="Cambria Math" w:hAnsi="Cambria Math" w:cs="Times New Roman"/>
                <w:szCs w:val="24"/>
              </w:rPr>
              <w:t>≈</w:t>
            </w:r>
            <w:r>
              <w:rPr>
                <w:rFonts w:cs="Times New Roman"/>
                <w:szCs w:val="24"/>
              </w:rPr>
              <w:t xml:space="preserve"> 3.281 feet</w:t>
            </w:r>
          </w:p>
          <w:p w14:paraId="0B894957" w14:textId="77777777" w:rsidR="0056018E" w:rsidRDefault="0056018E" w:rsidP="00B42D52">
            <w:pPr>
              <w:ind w:left="720"/>
              <w:rPr>
                <w:rFonts w:cs="Times New Roman"/>
                <w:szCs w:val="24"/>
              </w:rPr>
            </w:pPr>
            <w:r>
              <w:rPr>
                <w:rFonts w:cs="Times New Roman"/>
                <w:szCs w:val="24"/>
              </w:rPr>
              <w:t xml:space="preserve">5280 feet = 1 </w:t>
            </w:r>
            <w:proofErr w:type="gramStart"/>
            <w:r>
              <w:rPr>
                <w:rFonts w:cs="Times New Roman"/>
                <w:szCs w:val="24"/>
              </w:rPr>
              <w:t>mile</w:t>
            </w:r>
            <w:proofErr w:type="gramEnd"/>
          </w:p>
          <w:p w14:paraId="2CCF4ED2" w14:textId="77777777" w:rsidR="0056018E" w:rsidRDefault="0056018E" w:rsidP="00B42D52">
            <w:pPr>
              <w:ind w:left="720"/>
              <w:rPr>
                <w:rFonts w:cs="Times New Roman"/>
                <w:szCs w:val="24"/>
              </w:rPr>
            </w:pPr>
            <w:r>
              <w:rPr>
                <w:rFonts w:cs="Times New Roman"/>
                <w:szCs w:val="24"/>
              </w:rPr>
              <w:t xml:space="preserve">60 seconds = 1 </w:t>
            </w:r>
            <w:proofErr w:type="gramStart"/>
            <w:r>
              <w:rPr>
                <w:rFonts w:cs="Times New Roman"/>
                <w:szCs w:val="24"/>
              </w:rPr>
              <w:t>minute</w:t>
            </w:r>
            <w:proofErr w:type="gramEnd"/>
          </w:p>
          <w:p w14:paraId="280F9B51" w14:textId="759C9BC3" w:rsidR="0056018E" w:rsidRDefault="0056018E" w:rsidP="00B42D52">
            <w:pPr>
              <w:ind w:left="720"/>
              <w:rPr>
                <w:rFonts w:cs="Times New Roman"/>
                <w:szCs w:val="24"/>
              </w:rPr>
            </w:pPr>
            <w:r>
              <w:rPr>
                <w:rFonts w:cs="Times New Roman"/>
                <w:szCs w:val="24"/>
              </w:rPr>
              <w:t xml:space="preserve">60 minutes = 1 </w:t>
            </w:r>
            <w:proofErr w:type="gramStart"/>
            <w:r>
              <w:rPr>
                <w:rFonts w:cs="Times New Roman"/>
                <w:szCs w:val="24"/>
              </w:rPr>
              <w:t>hour</w:t>
            </w:r>
            <w:proofErr w:type="gramEnd"/>
          </w:p>
          <w:p w14:paraId="14108FB0" w14:textId="77777777" w:rsidR="006109DC" w:rsidRDefault="006109DC" w:rsidP="00B42D52">
            <w:pPr>
              <w:ind w:left="720"/>
              <w:rPr>
                <w:rFonts w:cs="Times New Roman"/>
                <w:szCs w:val="24"/>
              </w:rPr>
            </w:pPr>
          </w:p>
          <w:p w14:paraId="79C641C6" w14:textId="45C43F09" w:rsidR="0056018E" w:rsidRDefault="006109DC" w:rsidP="006109DC">
            <w:pPr>
              <w:rPr>
                <w:rFonts w:cs="Times New Roman"/>
                <w:szCs w:val="24"/>
              </w:rPr>
            </w:pPr>
            <w:r>
              <w:rPr>
                <w:rFonts w:cs="Times New Roman"/>
                <w:szCs w:val="24"/>
              </w:rPr>
              <w:t>Use these in unit fraction to make the conversion:</w:t>
            </w:r>
          </w:p>
          <w:p w14:paraId="14B3288B" w14:textId="77777777" w:rsidR="00667B5B" w:rsidRDefault="00667B5B" w:rsidP="006109DC">
            <w:pPr>
              <w:rPr>
                <w:rFonts w:cs="Times New Roman"/>
                <w:szCs w:val="24"/>
              </w:rPr>
            </w:pPr>
          </w:p>
          <w:p w14:paraId="05DA4A79" w14:textId="1DFB1E40" w:rsidR="006109DC" w:rsidRDefault="006109DC" w:rsidP="006109DC">
            <w:pPr>
              <w:tabs>
                <w:tab w:val="center" w:pos="4930"/>
                <w:tab w:val="right" w:pos="9860"/>
              </w:tabs>
              <w:rPr>
                <w:rFonts w:cs="Times New Roman"/>
                <w:szCs w:val="24"/>
              </w:rPr>
            </w:pPr>
            <w:r>
              <w:rPr>
                <w:rFonts w:cs="Times New Roman"/>
                <w:szCs w:val="24"/>
              </w:rPr>
              <w:tab/>
            </w:r>
            <w:r w:rsidR="00667B5B" w:rsidRPr="001B6533">
              <w:rPr>
                <w:rFonts w:cs="Times New Roman"/>
                <w:position w:val="-88"/>
                <w:szCs w:val="24"/>
              </w:rPr>
              <w:object w:dxaOrig="7000" w:dyaOrig="2000" w14:anchorId="5E728D97">
                <v:shape id="_x0000_i1054" type="#_x0000_t75" style="width:350pt;height:99.8pt" o:ole="">
                  <v:imagedata r:id="rId62" o:title=""/>
                </v:shape>
                <o:OLEObject Type="Embed" ProgID="Equation.DSMT4" ShapeID="_x0000_i1054" DrawAspect="Content" ObjectID="_1646031488" r:id="rId63"/>
              </w:object>
            </w:r>
            <w:r>
              <w:rPr>
                <w:rFonts w:cs="Times New Roman"/>
                <w:szCs w:val="24"/>
              </w:rPr>
              <w:t xml:space="preserve"> </w:t>
            </w:r>
          </w:p>
          <w:p w14:paraId="45D6307B" w14:textId="77777777" w:rsidR="0056018E" w:rsidRDefault="0056018E" w:rsidP="00B42D52">
            <w:pPr>
              <w:ind w:left="720"/>
              <w:rPr>
                <w:rFonts w:cs="Times New Roman"/>
                <w:szCs w:val="24"/>
              </w:rPr>
            </w:pPr>
          </w:p>
          <w:p w14:paraId="450EB9B9" w14:textId="43D64A59" w:rsidR="0056018E" w:rsidRDefault="00667B5B" w:rsidP="00794A8D">
            <w:pPr>
              <w:rPr>
                <w:rFonts w:cs="Times New Roman"/>
                <w:szCs w:val="24"/>
              </w:rPr>
            </w:pPr>
            <w:r>
              <w:rPr>
                <w:rFonts w:cs="Times New Roman"/>
                <w:szCs w:val="24"/>
              </w:rPr>
              <w:t>So, 853 meter</w:t>
            </w:r>
            <w:r w:rsidR="00CA1149">
              <w:rPr>
                <w:rFonts w:cs="Times New Roman"/>
                <w:szCs w:val="24"/>
              </w:rPr>
              <w:t>s per second is approximately 1908.2 miles per hour.</w:t>
            </w:r>
          </w:p>
          <w:p w14:paraId="704F6886" w14:textId="0B4EAE6D" w:rsidR="0056018E" w:rsidRDefault="0056018E" w:rsidP="0056018E">
            <w:pPr>
              <w:rPr>
                <w:rFonts w:cs="Times New Roman"/>
                <w:szCs w:val="24"/>
              </w:rPr>
            </w:pPr>
          </w:p>
        </w:tc>
      </w:tr>
      <w:bookmarkEnd w:id="1"/>
    </w:tbl>
    <w:p w14:paraId="61DA97DC" w14:textId="2BE1C7C9" w:rsidR="0056018E" w:rsidRDefault="0056018E" w:rsidP="00DE1587">
      <w:pPr>
        <w:rPr>
          <w:rFonts w:cs="Times New Roman"/>
          <w:szCs w:val="24"/>
        </w:rPr>
      </w:pPr>
    </w:p>
    <w:p w14:paraId="0FBA2F55" w14:textId="74B68407" w:rsidR="00F25ADA" w:rsidRDefault="00F25ADA" w:rsidP="00DE1587">
      <w:pPr>
        <w:rPr>
          <w:rFonts w:cs="Times New Roman"/>
          <w:szCs w:val="24"/>
        </w:rPr>
      </w:pPr>
    </w:p>
    <w:p w14:paraId="18F3EA92" w14:textId="607A976A" w:rsidR="00F25ADA" w:rsidRDefault="00F25ADA" w:rsidP="00DE1587">
      <w:pPr>
        <w:rPr>
          <w:rFonts w:cs="Times New Roman"/>
          <w:szCs w:val="24"/>
        </w:rPr>
      </w:pPr>
    </w:p>
    <w:p w14:paraId="5A0F9612" w14:textId="22FD2534" w:rsidR="00F25ADA" w:rsidRDefault="00F25ADA" w:rsidP="00DE1587">
      <w:pPr>
        <w:rPr>
          <w:rFonts w:cs="Times New Roman"/>
          <w:szCs w:val="24"/>
        </w:rPr>
      </w:pPr>
    </w:p>
    <w:p w14:paraId="64890E9C" w14:textId="77777777" w:rsidR="00F25ADA" w:rsidRDefault="00F25ADA" w:rsidP="00DE1587">
      <w:pPr>
        <w:rPr>
          <w:rFonts w:cs="Times New Roman"/>
          <w:szCs w:val="24"/>
        </w:rPr>
      </w:pPr>
    </w:p>
    <w:p w14:paraId="272CE3CC" w14:textId="7CC95198" w:rsidR="0056018E" w:rsidRDefault="0056018E" w:rsidP="00DE1587">
      <w:pPr>
        <w:rPr>
          <w:rFonts w:cs="Times New Roman"/>
          <w:szCs w:val="24"/>
        </w:rPr>
      </w:pPr>
      <w:r w:rsidRPr="00562439">
        <w:rPr>
          <w:rFonts w:cs="Times New Roman"/>
          <w:szCs w:val="24"/>
          <w:u w:val="single"/>
        </w:rPr>
        <w:lastRenderedPageBreak/>
        <w:t>Practice</w:t>
      </w:r>
    </w:p>
    <w:tbl>
      <w:tblPr>
        <w:tblStyle w:val="TableGrid"/>
        <w:tblW w:w="10080" w:type="dxa"/>
        <w:tblLook w:val="04A0" w:firstRow="1" w:lastRow="0" w:firstColumn="1" w:lastColumn="0" w:noHBand="0" w:noVBand="1"/>
      </w:tblPr>
      <w:tblGrid>
        <w:gridCol w:w="10080"/>
      </w:tblGrid>
      <w:tr w:rsidR="0056018E" w14:paraId="0F31187F" w14:textId="77777777" w:rsidTr="0056018E">
        <w:tc>
          <w:tcPr>
            <w:tcW w:w="10080" w:type="dxa"/>
          </w:tcPr>
          <w:p w14:paraId="5BBD4F83" w14:textId="77777777" w:rsidR="0056018E" w:rsidRDefault="0056018E" w:rsidP="0056018E">
            <w:pPr>
              <w:rPr>
                <w:rFonts w:cs="Times New Roman"/>
                <w:szCs w:val="24"/>
              </w:rPr>
            </w:pPr>
            <w:r>
              <w:rPr>
                <w:rFonts w:cs="Times New Roman"/>
                <w:szCs w:val="24"/>
              </w:rPr>
              <w:t xml:space="preserve">The mileage of a new car is 48 miles per gallon. </w:t>
            </w:r>
          </w:p>
          <w:p w14:paraId="08A041B0" w14:textId="77777777" w:rsidR="0056018E" w:rsidRDefault="0056018E" w:rsidP="0056018E">
            <w:pPr>
              <w:rPr>
                <w:rFonts w:cs="Times New Roman"/>
                <w:szCs w:val="24"/>
              </w:rPr>
            </w:pPr>
          </w:p>
          <w:p w14:paraId="0704C266" w14:textId="790264E3" w:rsidR="0056018E" w:rsidRDefault="0056018E" w:rsidP="0056018E">
            <w:pPr>
              <w:rPr>
                <w:rFonts w:cs="Times New Roman"/>
                <w:szCs w:val="24"/>
              </w:rPr>
            </w:pPr>
            <w:r>
              <w:rPr>
                <w:rFonts w:cs="Times New Roman"/>
                <w:szCs w:val="24"/>
              </w:rPr>
              <w:t>What is this mileage in kilometers per liter?</w:t>
            </w:r>
          </w:p>
          <w:p w14:paraId="6BE56015" w14:textId="59A3FD23" w:rsidR="00F25ADA" w:rsidRDefault="00F25ADA" w:rsidP="0056018E">
            <w:pPr>
              <w:rPr>
                <w:rFonts w:cs="Times New Roman"/>
                <w:szCs w:val="24"/>
              </w:rPr>
            </w:pPr>
          </w:p>
          <w:p w14:paraId="03331D22" w14:textId="5AF146AA" w:rsidR="00F25ADA" w:rsidRDefault="00F25ADA" w:rsidP="0056018E">
            <w:pPr>
              <w:rPr>
                <w:rFonts w:cs="Times New Roman"/>
                <w:szCs w:val="24"/>
              </w:rPr>
            </w:pPr>
          </w:p>
          <w:p w14:paraId="7530D321" w14:textId="6D2094FE" w:rsidR="00F25ADA" w:rsidRDefault="00F25ADA" w:rsidP="0056018E">
            <w:pPr>
              <w:rPr>
                <w:rFonts w:cs="Times New Roman"/>
                <w:szCs w:val="24"/>
              </w:rPr>
            </w:pPr>
          </w:p>
          <w:p w14:paraId="1600C5CB" w14:textId="36B0B76A" w:rsidR="00F25ADA" w:rsidRDefault="00F25ADA" w:rsidP="0056018E">
            <w:pPr>
              <w:rPr>
                <w:rFonts w:cs="Times New Roman"/>
                <w:szCs w:val="24"/>
              </w:rPr>
            </w:pPr>
          </w:p>
          <w:p w14:paraId="34793FF7" w14:textId="2A97B422" w:rsidR="00F25ADA" w:rsidRDefault="00F25ADA" w:rsidP="0056018E">
            <w:pPr>
              <w:rPr>
                <w:rFonts w:cs="Times New Roman"/>
                <w:szCs w:val="24"/>
              </w:rPr>
            </w:pPr>
          </w:p>
          <w:p w14:paraId="18E6482F" w14:textId="556BDFA8" w:rsidR="00F25ADA" w:rsidRDefault="00F25ADA" w:rsidP="0056018E">
            <w:pPr>
              <w:rPr>
                <w:rFonts w:cs="Times New Roman"/>
                <w:szCs w:val="24"/>
              </w:rPr>
            </w:pPr>
          </w:p>
          <w:p w14:paraId="26700CCB" w14:textId="33A79CA4" w:rsidR="00F25ADA" w:rsidRDefault="00F25ADA" w:rsidP="0056018E">
            <w:pPr>
              <w:rPr>
                <w:rFonts w:cs="Times New Roman"/>
                <w:szCs w:val="24"/>
              </w:rPr>
            </w:pPr>
          </w:p>
          <w:p w14:paraId="403111B3" w14:textId="3580DCDD" w:rsidR="00F25ADA" w:rsidRDefault="00F25ADA" w:rsidP="0056018E">
            <w:pPr>
              <w:rPr>
                <w:rFonts w:cs="Times New Roman"/>
                <w:szCs w:val="24"/>
              </w:rPr>
            </w:pPr>
          </w:p>
          <w:p w14:paraId="2BA5E626" w14:textId="167B0DCF" w:rsidR="00F25ADA" w:rsidRDefault="00F25ADA" w:rsidP="0056018E">
            <w:pPr>
              <w:rPr>
                <w:rFonts w:cs="Times New Roman"/>
                <w:szCs w:val="24"/>
              </w:rPr>
            </w:pPr>
          </w:p>
          <w:p w14:paraId="09CD750D" w14:textId="2A1025B4" w:rsidR="00F25ADA" w:rsidRDefault="00F25ADA" w:rsidP="0056018E">
            <w:pPr>
              <w:rPr>
                <w:rFonts w:cs="Times New Roman"/>
                <w:szCs w:val="24"/>
              </w:rPr>
            </w:pPr>
          </w:p>
          <w:p w14:paraId="488323C9" w14:textId="6A00B51A" w:rsidR="00F25ADA" w:rsidRDefault="00F25ADA" w:rsidP="0056018E">
            <w:pPr>
              <w:rPr>
                <w:rFonts w:cs="Times New Roman"/>
                <w:szCs w:val="24"/>
              </w:rPr>
            </w:pPr>
          </w:p>
          <w:p w14:paraId="3830938B" w14:textId="3A9900F5" w:rsidR="00F25ADA" w:rsidRDefault="00F25ADA" w:rsidP="0056018E">
            <w:pPr>
              <w:rPr>
                <w:rFonts w:cs="Times New Roman"/>
                <w:szCs w:val="24"/>
              </w:rPr>
            </w:pPr>
          </w:p>
          <w:p w14:paraId="1AC67918" w14:textId="4B204923" w:rsidR="00F25ADA" w:rsidRDefault="00F25ADA" w:rsidP="0056018E">
            <w:pPr>
              <w:rPr>
                <w:rFonts w:cs="Times New Roman"/>
                <w:szCs w:val="24"/>
              </w:rPr>
            </w:pPr>
          </w:p>
          <w:p w14:paraId="30A29F21" w14:textId="69BF7F8A" w:rsidR="00F25ADA" w:rsidRDefault="00F25ADA" w:rsidP="0056018E">
            <w:pPr>
              <w:rPr>
                <w:rFonts w:cs="Times New Roman"/>
                <w:szCs w:val="24"/>
              </w:rPr>
            </w:pPr>
          </w:p>
          <w:p w14:paraId="728CC711" w14:textId="1DBDD3A2" w:rsidR="00F25ADA" w:rsidRDefault="00F25ADA" w:rsidP="0056018E">
            <w:pPr>
              <w:rPr>
                <w:rFonts w:cs="Times New Roman"/>
                <w:szCs w:val="24"/>
              </w:rPr>
            </w:pPr>
          </w:p>
          <w:p w14:paraId="166CBC74" w14:textId="6486765F" w:rsidR="00F25ADA" w:rsidRDefault="00F25ADA" w:rsidP="0056018E">
            <w:pPr>
              <w:rPr>
                <w:rFonts w:cs="Times New Roman"/>
                <w:szCs w:val="24"/>
              </w:rPr>
            </w:pPr>
          </w:p>
          <w:p w14:paraId="1577F840" w14:textId="367B6BA5" w:rsidR="00F25ADA" w:rsidRDefault="00F25ADA" w:rsidP="0056018E">
            <w:pPr>
              <w:rPr>
                <w:rFonts w:cs="Times New Roman"/>
                <w:szCs w:val="24"/>
              </w:rPr>
            </w:pPr>
          </w:p>
          <w:p w14:paraId="37DD5BDA" w14:textId="42199BE7" w:rsidR="00F25ADA" w:rsidRDefault="00F25ADA" w:rsidP="0056018E">
            <w:pPr>
              <w:rPr>
                <w:rFonts w:cs="Times New Roman"/>
                <w:szCs w:val="24"/>
              </w:rPr>
            </w:pPr>
          </w:p>
          <w:p w14:paraId="6B7EC15C" w14:textId="78CCDB75" w:rsidR="00F25ADA" w:rsidRDefault="00F25ADA" w:rsidP="0056018E">
            <w:pPr>
              <w:rPr>
                <w:rFonts w:cs="Times New Roman"/>
                <w:szCs w:val="24"/>
              </w:rPr>
            </w:pPr>
          </w:p>
          <w:p w14:paraId="660C0D37" w14:textId="7763DE9A" w:rsidR="00F25ADA" w:rsidRDefault="00F25ADA" w:rsidP="0056018E">
            <w:pPr>
              <w:rPr>
                <w:rFonts w:cs="Times New Roman"/>
                <w:szCs w:val="24"/>
              </w:rPr>
            </w:pPr>
          </w:p>
          <w:p w14:paraId="4D5FC22A" w14:textId="6DA8A7C9" w:rsidR="00F25ADA" w:rsidRDefault="00F25ADA" w:rsidP="0056018E">
            <w:pPr>
              <w:rPr>
                <w:rFonts w:cs="Times New Roman"/>
                <w:szCs w:val="24"/>
              </w:rPr>
            </w:pPr>
          </w:p>
          <w:p w14:paraId="7A39C4C0" w14:textId="77777777" w:rsidR="00F25ADA" w:rsidRDefault="00F25ADA" w:rsidP="0056018E">
            <w:pPr>
              <w:rPr>
                <w:rFonts w:cs="Times New Roman"/>
                <w:szCs w:val="24"/>
              </w:rPr>
            </w:pPr>
          </w:p>
          <w:p w14:paraId="15BD0337" w14:textId="77777777" w:rsidR="0056018E" w:rsidRDefault="0056018E" w:rsidP="00562439">
            <w:pPr>
              <w:rPr>
                <w:rFonts w:cs="Times New Roman"/>
                <w:szCs w:val="24"/>
                <w:u w:val="single"/>
              </w:rPr>
            </w:pPr>
          </w:p>
        </w:tc>
      </w:tr>
    </w:tbl>
    <w:p w14:paraId="21516D7D" w14:textId="3ECC4B1D" w:rsidR="00905B32" w:rsidRDefault="00905B32" w:rsidP="00562439">
      <w:pPr>
        <w:rPr>
          <w:rFonts w:cs="Times New Roman"/>
          <w:szCs w:val="24"/>
          <w:u w:val="single"/>
        </w:rPr>
      </w:pPr>
    </w:p>
    <w:p w14:paraId="30DF92FF" w14:textId="2D52A6D6" w:rsidR="006B7EF0" w:rsidRDefault="006B7EF0" w:rsidP="00562439">
      <w:pPr>
        <w:rPr>
          <w:rFonts w:cs="Times New Roman"/>
          <w:szCs w:val="24"/>
        </w:rPr>
      </w:pPr>
    </w:p>
    <w:p w14:paraId="56D7275F" w14:textId="170E5A3B" w:rsidR="00B503AA" w:rsidRDefault="00B503AA" w:rsidP="00562439">
      <w:pPr>
        <w:rPr>
          <w:rFonts w:cs="Times New Roman"/>
          <w:szCs w:val="24"/>
        </w:rPr>
      </w:pPr>
    </w:p>
    <w:p w14:paraId="1CA8406F" w14:textId="7DBCA23C" w:rsidR="00B503AA" w:rsidRDefault="00B503AA" w:rsidP="00562439">
      <w:pPr>
        <w:rPr>
          <w:rFonts w:cs="Times New Roman"/>
          <w:szCs w:val="24"/>
        </w:rPr>
      </w:pPr>
    </w:p>
    <w:p w14:paraId="48A8D5AD" w14:textId="101A2DAF" w:rsidR="00B503AA" w:rsidRDefault="00B503AA" w:rsidP="00562439">
      <w:pPr>
        <w:rPr>
          <w:rFonts w:cs="Times New Roman"/>
          <w:szCs w:val="24"/>
        </w:rPr>
      </w:pPr>
    </w:p>
    <w:p w14:paraId="57575243" w14:textId="4BFBBD50" w:rsidR="00B503AA" w:rsidRDefault="00B503AA" w:rsidP="00562439">
      <w:pPr>
        <w:rPr>
          <w:rFonts w:cs="Times New Roman"/>
          <w:szCs w:val="24"/>
        </w:rPr>
      </w:pPr>
    </w:p>
    <w:p w14:paraId="139A9243" w14:textId="2BE9D2E8" w:rsidR="00B503AA" w:rsidRDefault="00B503AA" w:rsidP="00562439">
      <w:pPr>
        <w:rPr>
          <w:rFonts w:cs="Times New Roman"/>
          <w:szCs w:val="24"/>
        </w:rPr>
      </w:pPr>
    </w:p>
    <w:p w14:paraId="444CDB75" w14:textId="538BF4CA" w:rsidR="00B503AA" w:rsidRDefault="00B503AA" w:rsidP="00562439">
      <w:pPr>
        <w:rPr>
          <w:rFonts w:cs="Times New Roman"/>
          <w:szCs w:val="24"/>
        </w:rPr>
      </w:pPr>
    </w:p>
    <w:p w14:paraId="3B3AC8B1" w14:textId="593209F0" w:rsidR="00B503AA" w:rsidRDefault="00B503AA" w:rsidP="00562439">
      <w:pPr>
        <w:rPr>
          <w:rFonts w:cs="Times New Roman"/>
          <w:szCs w:val="24"/>
        </w:rPr>
      </w:pPr>
    </w:p>
    <w:p w14:paraId="6FB41BA5" w14:textId="6B957283" w:rsidR="00B503AA" w:rsidRDefault="00B503AA" w:rsidP="00562439">
      <w:pPr>
        <w:rPr>
          <w:rFonts w:cs="Times New Roman"/>
          <w:szCs w:val="24"/>
        </w:rPr>
      </w:pPr>
    </w:p>
    <w:p w14:paraId="5F57093E" w14:textId="77777777" w:rsidR="00B503AA" w:rsidRDefault="00B503AA" w:rsidP="00562439">
      <w:pPr>
        <w:rPr>
          <w:rFonts w:cs="Times New Roman"/>
          <w:szCs w:val="24"/>
        </w:rPr>
      </w:pPr>
    </w:p>
    <w:p w14:paraId="34E9B8C1" w14:textId="627B207F" w:rsidR="00905B32" w:rsidRPr="00157D99" w:rsidRDefault="00905B32" w:rsidP="00562439">
      <w:pPr>
        <w:rPr>
          <w:rFonts w:cs="Times New Roman"/>
          <w:b/>
          <w:bCs/>
          <w:szCs w:val="24"/>
        </w:rPr>
      </w:pPr>
      <w:r w:rsidRPr="00157D99">
        <w:rPr>
          <w:rFonts w:cs="Times New Roman"/>
          <w:b/>
          <w:bCs/>
          <w:szCs w:val="24"/>
        </w:rPr>
        <w:lastRenderedPageBreak/>
        <w:t xml:space="preserve">Chapter </w:t>
      </w:r>
      <w:r w:rsidR="00B503AA" w:rsidRPr="00157D99">
        <w:rPr>
          <w:rFonts w:cs="Times New Roman"/>
          <w:b/>
          <w:bCs/>
          <w:szCs w:val="24"/>
        </w:rPr>
        <w:t>3 Practice Solutions</w:t>
      </w:r>
    </w:p>
    <w:p w14:paraId="29C4D39F" w14:textId="77777777" w:rsidR="008C2F65" w:rsidRDefault="008C2F65" w:rsidP="00562439">
      <w:pPr>
        <w:rPr>
          <w:rFonts w:cs="Times New Roman"/>
          <w:szCs w:val="24"/>
        </w:rPr>
      </w:pPr>
    </w:p>
    <w:p w14:paraId="29FD8C1B" w14:textId="7F8CC2FF" w:rsidR="00905B32" w:rsidRPr="002806B5" w:rsidRDefault="008C2F65" w:rsidP="00562439">
      <w:pPr>
        <w:rPr>
          <w:rFonts w:cs="Times New Roman"/>
          <w:szCs w:val="24"/>
          <w:u w:val="single"/>
        </w:rPr>
      </w:pPr>
      <w:r w:rsidRPr="002806B5">
        <w:rPr>
          <w:rFonts w:cs="Times New Roman"/>
          <w:szCs w:val="24"/>
          <w:u w:val="single"/>
        </w:rPr>
        <w:t>Section 3.1</w:t>
      </w:r>
    </w:p>
    <w:p w14:paraId="5621ADB1" w14:textId="65B878FB" w:rsidR="002806B5" w:rsidRPr="00AC3C65" w:rsidRDefault="00036751" w:rsidP="00036751">
      <w:pPr>
        <w:pStyle w:val="ListParagraph"/>
        <w:numPr>
          <w:ilvl w:val="0"/>
          <w:numId w:val="3"/>
        </w:numPr>
        <w:rPr>
          <w:rFonts w:cs="Times New Roman"/>
          <w:szCs w:val="24"/>
          <w:u w:val="single"/>
        </w:rPr>
      </w:pPr>
      <w:r>
        <w:rPr>
          <w:rFonts w:cs="Times New Roman"/>
          <w:szCs w:val="24"/>
        </w:rPr>
        <w:t>meters or yards</w:t>
      </w:r>
      <w:r w:rsidR="00AC3C65">
        <w:rPr>
          <w:rFonts w:cs="Times New Roman"/>
          <w:szCs w:val="24"/>
        </w:rPr>
        <w:t xml:space="preserve"> depending on where the soccer field is located.</w:t>
      </w:r>
    </w:p>
    <w:p w14:paraId="71061491" w14:textId="753E5BA8" w:rsidR="00AC3C65" w:rsidRPr="00BC2999" w:rsidRDefault="00BC2999" w:rsidP="00036751">
      <w:pPr>
        <w:pStyle w:val="ListParagraph"/>
        <w:numPr>
          <w:ilvl w:val="0"/>
          <w:numId w:val="3"/>
        </w:numPr>
        <w:rPr>
          <w:rFonts w:cs="Times New Roman"/>
          <w:szCs w:val="24"/>
          <w:u w:val="single"/>
        </w:rPr>
      </w:pPr>
      <w:r>
        <w:rPr>
          <w:rFonts w:cs="Times New Roman"/>
          <w:szCs w:val="24"/>
        </w:rPr>
        <w:t>210</w:t>
      </w:r>
    </w:p>
    <w:p w14:paraId="744F3975" w14:textId="77526763" w:rsidR="00BC2999" w:rsidRPr="00600181" w:rsidRDefault="00600181" w:rsidP="00036751">
      <w:pPr>
        <w:pStyle w:val="ListParagraph"/>
        <w:numPr>
          <w:ilvl w:val="0"/>
          <w:numId w:val="3"/>
        </w:numPr>
        <w:rPr>
          <w:rFonts w:cs="Times New Roman"/>
          <w:szCs w:val="24"/>
          <w:u w:val="single"/>
        </w:rPr>
      </w:pPr>
      <w:r>
        <w:rPr>
          <w:rFonts w:cs="Times New Roman"/>
          <w:szCs w:val="24"/>
        </w:rPr>
        <w:t>6</w:t>
      </w:r>
    </w:p>
    <w:p w14:paraId="2F55351B" w14:textId="5EC8A2CB" w:rsidR="00600181" w:rsidRDefault="00600181" w:rsidP="00600181">
      <w:pPr>
        <w:rPr>
          <w:rFonts w:cs="Times New Roman"/>
          <w:szCs w:val="24"/>
          <w:u w:val="single"/>
        </w:rPr>
      </w:pPr>
    </w:p>
    <w:p w14:paraId="521A395C" w14:textId="21541911" w:rsidR="00600181" w:rsidRDefault="00600181" w:rsidP="00600181">
      <w:pPr>
        <w:rPr>
          <w:rFonts w:cs="Times New Roman"/>
          <w:szCs w:val="24"/>
          <w:u w:val="single"/>
        </w:rPr>
      </w:pPr>
      <w:r>
        <w:rPr>
          <w:rFonts w:cs="Times New Roman"/>
          <w:szCs w:val="24"/>
          <w:u w:val="single"/>
        </w:rPr>
        <w:t>Section 3.2</w:t>
      </w:r>
    </w:p>
    <w:p w14:paraId="325274A6" w14:textId="5AA928BF" w:rsidR="00600181" w:rsidRDefault="00C370FD" w:rsidP="00600181">
      <w:pPr>
        <w:pStyle w:val="ListParagraph"/>
        <w:numPr>
          <w:ilvl w:val="0"/>
          <w:numId w:val="4"/>
        </w:numPr>
        <w:rPr>
          <w:rFonts w:cs="Times New Roman"/>
          <w:szCs w:val="24"/>
        </w:rPr>
      </w:pPr>
      <w:r>
        <w:rPr>
          <w:rFonts w:cs="Times New Roman"/>
          <w:szCs w:val="24"/>
        </w:rPr>
        <w:t>30</w:t>
      </w:r>
    </w:p>
    <w:p w14:paraId="268D0CC5" w14:textId="3C9C7D2E" w:rsidR="00C370FD" w:rsidRDefault="00752A9E" w:rsidP="00600181">
      <w:pPr>
        <w:pStyle w:val="ListParagraph"/>
        <w:numPr>
          <w:ilvl w:val="0"/>
          <w:numId w:val="4"/>
        </w:numPr>
        <w:rPr>
          <w:rFonts w:cs="Times New Roman"/>
          <w:szCs w:val="24"/>
        </w:rPr>
      </w:pPr>
      <w:r>
        <w:rPr>
          <w:rFonts w:cs="Times New Roman"/>
          <w:szCs w:val="24"/>
        </w:rPr>
        <w:t>Approximately 5.9</w:t>
      </w:r>
    </w:p>
    <w:p w14:paraId="5A7B2E5E" w14:textId="64B49229" w:rsidR="00752A9E" w:rsidRPr="00600181" w:rsidRDefault="00157D99" w:rsidP="00600181">
      <w:pPr>
        <w:pStyle w:val="ListParagraph"/>
        <w:numPr>
          <w:ilvl w:val="0"/>
          <w:numId w:val="4"/>
        </w:numPr>
        <w:rPr>
          <w:rFonts w:cs="Times New Roman"/>
          <w:szCs w:val="24"/>
        </w:rPr>
      </w:pPr>
      <w:r>
        <w:rPr>
          <w:rFonts w:cs="Times New Roman"/>
          <w:szCs w:val="24"/>
        </w:rPr>
        <w:t>Approximately 20.4</w:t>
      </w:r>
    </w:p>
    <w:sectPr w:rsidR="00752A9E" w:rsidRPr="00600181">
      <w:headerReference w:type="defaul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45F92" w14:textId="77777777" w:rsidR="00A651AD" w:rsidRDefault="00A651AD" w:rsidP="003E008E">
      <w:pPr>
        <w:spacing w:after="0" w:line="240" w:lineRule="auto"/>
      </w:pPr>
      <w:r>
        <w:separator/>
      </w:r>
    </w:p>
  </w:endnote>
  <w:endnote w:type="continuationSeparator" w:id="0">
    <w:p w14:paraId="310FA811" w14:textId="77777777" w:rsidR="00A651AD" w:rsidRDefault="00A651AD" w:rsidP="003E0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D0135" w14:textId="77777777" w:rsidR="00A651AD" w:rsidRDefault="00A651AD" w:rsidP="003E008E">
      <w:pPr>
        <w:spacing w:after="0" w:line="240" w:lineRule="auto"/>
      </w:pPr>
      <w:r>
        <w:separator/>
      </w:r>
    </w:p>
  </w:footnote>
  <w:footnote w:type="continuationSeparator" w:id="0">
    <w:p w14:paraId="6A7D89AB" w14:textId="77777777" w:rsidR="00A651AD" w:rsidRDefault="00A651AD" w:rsidP="003E0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010765"/>
      <w:docPartObj>
        <w:docPartGallery w:val="Page Numbers (Top of Page)"/>
        <w:docPartUnique/>
      </w:docPartObj>
    </w:sdtPr>
    <w:sdtEndPr>
      <w:rPr>
        <w:noProof/>
      </w:rPr>
    </w:sdtEndPr>
    <w:sdtContent>
      <w:p w14:paraId="6C3D9C7B" w14:textId="7B3196F4" w:rsidR="003E008E" w:rsidRDefault="003E008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AF39917" w14:textId="77777777" w:rsidR="003E008E" w:rsidRDefault="003E0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049E"/>
    <w:multiLevelType w:val="hybridMultilevel"/>
    <w:tmpl w:val="467424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D5434A"/>
    <w:multiLevelType w:val="hybridMultilevel"/>
    <w:tmpl w:val="213C6B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BD5FD0"/>
    <w:multiLevelType w:val="hybridMultilevel"/>
    <w:tmpl w:val="0D9E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3726C"/>
    <w:multiLevelType w:val="hybridMultilevel"/>
    <w:tmpl w:val="B53A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56"/>
    <w:rsid w:val="00011E50"/>
    <w:rsid w:val="00036751"/>
    <w:rsid w:val="00041E44"/>
    <w:rsid w:val="000455F0"/>
    <w:rsid w:val="00051FDD"/>
    <w:rsid w:val="000544B4"/>
    <w:rsid w:val="000621B8"/>
    <w:rsid w:val="00066B54"/>
    <w:rsid w:val="0009079E"/>
    <w:rsid w:val="000A26F8"/>
    <w:rsid w:val="000A69DD"/>
    <w:rsid w:val="000D0B22"/>
    <w:rsid w:val="000D63E6"/>
    <w:rsid w:val="000F558C"/>
    <w:rsid w:val="00102628"/>
    <w:rsid w:val="00112D25"/>
    <w:rsid w:val="00113579"/>
    <w:rsid w:val="001137D8"/>
    <w:rsid w:val="00114650"/>
    <w:rsid w:val="001327E9"/>
    <w:rsid w:val="0014037F"/>
    <w:rsid w:val="00153D5C"/>
    <w:rsid w:val="00157D99"/>
    <w:rsid w:val="001603CF"/>
    <w:rsid w:val="0016658F"/>
    <w:rsid w:val="001754D2"/>
    <w:rsid w:val="00180C7A"/>
    <w:rsid w:val="0018507D"/>
    <w:rsid w:val="001A247F"/>
    <w:rsid w:val="001A4E34"/>
    <w:rsid w:val="001A7F4A"/>
    <w:rsid w:val="001B6533"/>
    <w:rsid w:val="001B7DC2"/>
    <w:rsid w:val="001E657F"/>
    <w:rsid w:val="001F3166"/>
    <w:rsid w:val="001F5210"/>
    <w:rsid w:val="002301F0"/>
    <w:rsid w:val="00246692"/>
    <w:rsid w:val="00246734"/>
    <w:rsid w:val="00250C91"/>
    <w:rsid w:val="00275A70"/>
    <w:rsid w:val="00276F05"/>
    <w:rsid w:val="002806B5"/>
    <w:rsid w:val="00283BCE"/>
    <w:rsid w:val="00291E60"/>
    <w:rsid w:val="002A0D2B"/>
    <w:rsid w:val="002A106A"/>
    <w:rsid w:val="002A2B5B"/>
    <w:rsid w:val="002B6003"/>
    <w:rsid w:val="002D11B3"/>
    <w:rsid w:val="002D20DE"/>
    <w:rsid w:val="002E40BC"/>
    <w:rsid w:val="00302797"/>
    <w:rsid w:val="00317C01"/>
    <w:rsid w:val="003624DE"/>
    <w:rsid w:val="00367F2C"/>
    <w:rsid w:val="0038150C"/>
    <w:rsid w:val="00382CC8"/>
    <w:rsid w:val="0039681A"/>
    <w:rsid w:val="003B1DD1"/>
    <w:rsid w:val="003C3ED4"/>
    <w:rsid w:val="003D129C"/>
    <w:rsid w:val="003D5EA2"/>
    <w:rsid w:val="003E008E"/>
    <w:rsid w:val="003F0D31"/>
    <w:rsid w:val="003F71DF"/>
    <w:rsid w:val="00401373"/>
    <w:rsid w:val="00403CFB"/>
    <w:rsid w:val="00425105"/>
    <w:rsid w:val="00425251"/>
    <w:rsid w:val="00443A31"/>
    <w:rsid w:val="00444765"/>
    <w:rsid w:val="004475AF"/>
    <w:rsid w:val="00454F19"/>
    <w:rsid w:val="00461FB1"/>
    <w:rsid w:val="00464748"/>
    <w:rsid w:val="004723CA"/>
    <w:rsid w:val="004728E0"/>
    <w:rsid w:val="004852F1"/>
    <w:rsid w:val="00492D5A"/>
    <w:rsid w:val="004967BC"/>
    <w:rsid w:val="004B2AD4"/>
    <w:rsid w:val="004B672E"/>
    <w:rsid w:val="004C1F8D"/>
    <w:rsid w:val="004E0EFB"/>
    <w:rsid w:val="004F2027"/>
    <w:rsid w:val="00500BC6"/>
    <w:rsid w:val="00512C5F"/>
    <w:rsid w:val="005150B6"/>
    <w:rsid w:val="00520E90"/>
    <w:rsid w:val="005546BA"/>
    <w:rsid w:val="0056018E"/>
    <w:rsid w:val="00562439"/>
    <w:rsid w:val="00580472"/>
    <w:rsid w:val="005815C6"/>
    <w:rsid w:val="00582650"/>
    <w:rsid w:val="0059214D"/>
    <w:rsid w:val="00594ADF"/>
    <w:rsid w:val="005A4BF0"/>
    <w:rsid w:val="005D3178"/>
    <w:rsid w:val="005D732B"/>
    <w:rsid w:val="005F182E"/>
    <w:rsid w:val="00600181"/>
    <w:rsid w:val="00607A3E"/>
    <w:rsid w:val="006109DC"/>
    <w:rsid w:val="00614881"/>
    <w:rsid w:val="00614994"/>
    <w:rsid w:val="00617CF4"/>
    <w:rsid w:val="00624DA7"/>
    <w:rsid w:val="00625CA1"/>
    <w:rsid w:val="00636568"/>
    <w:rsid w:val="00667B5B"/>
    <w:rsid w:val="006778AD"/>
    <w:rsid w:val="00677D20"/>
    <w:rsid w:val="00680559"/>
    <w:rsid w:val="006822D2"/>
    <w:rsid w:val="00695C06"/>
    <w:rsid w:val="0069650E"/>
    <w:rsid w:val="00696764"/>
    <w:rsid w:val="006A5FA7"/>
    <w:rsid w:val="006B5529"/>
    <w:rsid w:val="006B6945"/>
    <w:rsid w:val="006B7EF0"/>
    <w:rsid w:val="006D12A6"/>
    <w:rsid w:val="006E36C2"/>
    <w:rsid w:val="006E56C7"/>
    <w:rsid w:val="00703DC5"/>
    <w:rsid w:val="007135F8"/>
    <w:rsid w:val="0072170F"/>
    <w:rsid w:val="00725CA4"/>
    <w:rsid w:val="0073117C"/>
    <w:rsid w:val="00732F3F"/>
    <w:rsid w:val="00737C9E"/>
    <w:rsid w:val="00750D0D"/>
    <w:rsid w:val="00752A9E"/>
    <w:rsid w:val="007560B8"/>
    <w:rsid w:val="00766E73"/>
    <w:rsid w:val="00795A43"/>
    <w:rsid w:val="00797123"/>
    <w:rsid w:val="007C5463"/>
    <w:rsid w:val="007C67F5"/>
    <w:rsid w:val="007D06C2"/>
    <w:rsid w:val="007E7ECA"/>
    <w:rsid w:val="007F4363"/>
    <w:rsid w:val="008007A9"/>
    <w:rsid w:val="00803DB8"/>
    <w:rsid w:val="00804C80"/>
    <w:rsid w:val="00820020"/>
    <w:rsid w:val="00824C4F"/>
    <w:rsid w:val="00832B5D"/>
    <w:rsid w:val="008341C8"/>
    <w:rsid w:val="00836584"/>
    <w:rsid w:val="0084019D"/>
    <w:rsid w:val="00844A73"/>
    <w:rsid w:val="008563DD"/>
    <w:rsid w:val="00862E17"/>
    <w:rsid w:val="008726BF"/>
    <w:rsid w:val="00893273"/>
    <w:rsid w:val="008B56A5"/>
    <w:rsid w:val="008C041D"/>
    <w:rsid w:val="008C2F65"/>
    <w:rsid w:val="008D6AAA"/>
    <w:rsid w:val="008E102C"/>
    <w:rsid w:val="008E2D8B"/>
    <w:rsid w:val="008F1EF5"/>
    <w:rsid w:val="00905B32"/>
    <w:rsid w:val="0090721D"/>
    <w:rsid w:val="00912A27"/>
    <w:rsid w:val="00922C0E"/>
    <w:rsid w:val="009315B9"/>
    <w:rsid w:val="00953427"/>
    <w:rsid w:val="0097795A"/>
    <w:rsid w:val="009B16F5"/>
    <w:rsid w:val="009B5D4B"/>
    <w:rsid w:val="009E1BCE"/>
    <w:rsid w:val="009E4BEF"/>
    <w:rsid w:val="009F178B"/>
    <w:rsid w:val="00A04C89"/>
    <w:rsid w:val="00A06E41"/>
    <w:rsid w:val="00A20D52"/>
    <w:rsid w:val="00A26FA9"/>
    <w:rsid w:val="00A379AF"/>
    <w:rsid w:val="00A406B0"/>
    <w:rsid w:val="00A40952"/>
    <w:rsid w:val="00A54528"/>
    <w:rsid w:val="00A55705"/>
    <w:rsid w:val="00A651AD"/>
    <w:rsid w:val="00A73E33"/>
    <w:rsid w:val="00A807A0"/>
    <w:rsid w:val="00A97199"/>
    <w:rsid w:val="00AA09AB"/>
    <w:rsid w:val="00AB3F09"/>
    <w:rsid w:val="00AC17EF"/>
    <w:rsid w:val="00AC3C65"/>
    <w:rsid w:val="00AC670D"/>
    <w:rsid w:val="00AC748B"/>
    <w:rsid w:val="00AE1FA4"/>
    <w:rsid w:val="00AE5F40"/>
    <w:rsid w:val="00AF05A7"/>
    <w:rsid w:val="00B33844"/>
    <w:rsid w:val="00B42D52"/>
    <w:rsid w:val="00B42E2E"/>
    <w:rsid w:val="00B43555"/>
    <w:rsid w:val="00B503AA"/>
    <w:rsid w:val="00B51856"/>
    <w:rsid w:val="00B54EE4"/>
    <w:rsid w:val="00B64A75"/>
    <w:rsid w:val="00B85E70"/>
    <w:rsid w:val="00B870F1"/>
    <w:rsid w:val="00B91BD0"/>
    <w:rsid w:val="00B96528"/>
    <w:rsid w:val="00BC02F6"/>
    <w:rsid w:val="00BC2999"/>
    <w:rsid w:val="00C00E9D"/>
    <w:rsid w:val="00C130C0"/>
    <w:rsid w:val="00C15F7A"/>
    <w:rsid w:val="00C26661"/>
    <w:rsid w:val="00C27F4D"/>
    <w:rsid w:val="00C330A8"/>
    <w:rsid w:val="00C35644"/>
    <w:rsid w:val="00C35C56"/>
    <w:rsid w:val="00C370FD"/>
    <w:rsid w:val="00C403FF"/>
    <w:rsid w:val="00C46618"/>
    <w:rsid w:val="00C57EE3"/>
    <w:rsid w:val="00C62953"/>
    <w:rsid w:val="00C8343B"/>
    <w:rsid w:val="00C96B20"/>
    <w:rsid w:val="00CA1149"/>
    <w:rsid w:val="00CA6BEC"/>
    <w:rsid w:val="00CB0121"/>
    <w:rsid w:val="00CC4481"/>
    <w:rsid w:val="00CD0376"/>
    <w:rsid w:val="00CD61AD"/>
    <w:rsid w:val="00CE4B16"/>
    <w:rsid w:val="00CE5CE1"/>
    <w:rsid w:val="00D15D92"/>
    <w:rsid w:val="00D22E84"/>
    <w:rsid w:val="00D63830"/>
    <w:rsid w:val="00D65E45"/>
    <w:rsid w:val="00D7310E"/>
    <w:rsid w:val="00D82044"/>
    <w:rsid w:val="00D85FCF"/>
    <w:rsid w:val="00D9195C"/>
    <w:rsid w:val="00DA1E46"/>
    <w:rsid w:val="00DA3B2B"/>
    <w:rsid w:val="00DB49EC"/>
    <w:rsid w:val="00DC2802"/>
    <w:rsid w:val="00DC6EF3"/>
    <w:rsid w:val="00DE1587"/>
    <w:rsid w:val="00E02963"/>
    <w:rsid w:val="00E201B2"/>
    <w:rsid w:val="00E21FCD"/>
    <w:rsid w:val="00E23B67"/>
    <w:rsid w:val="00E23B8C"/>
    <w:rsid w:val="00E23FB8"/>
    <w:rsid w:val="00E425B8"/>
    <w:rsid w:val="00E43B39"/>
    <w:rsid w:val="00E45892"/>
    <w:rsid w:val="00E46D9F"/>
    <w:rsid w:val="00E52FB3"/>
    <w:rsid w:val="00E6419D"/>
    <w:rsid w:val="00E71FDE"/>
    <w:rsid w:val="00E80A68"/>
    <w:rsid w:val="00E9585B"/>
    <w:rsid w:val="00EA0E73"/>
    <w:rsid w:val="00EA7B29"/>
    <w:rsid w:val="00EB6775"/>
    <w:rsid w:val="00EC5CDD"/>
    <w:rsid w:val="00F138C5"/>
    <w:rsid w:val="00F25ADA"/>
    <w:rsid w:val="00F25B97"/>
    <w:rsid w:val="00F379A0"/>
    <w:rsid w:val="00F42228"/>
    <w:rsid w:val="00F6713A"/>
    <w:rsid w:val="00F72C9E"/>
    <w:rsid w:val="00F80FC1"/>
    <w:rsid w:val="00F82812"/>
    <w:rsid w:val="00F82CB6"/>
    <w:rsid w:val="00FD0F64"/>
    <w:rsid w:val="00FD24E4"/>
    <w:rsid w:val="00FD54A8"/>
    <w:rsid w:val="00FE08BD"/>
    <w:rsid w:val="00FE18C5"/>
    <w:rsid w:val="00FF690C"/>
    <w:rsid w:val="336FAAFF"/>
    <w:rsid w:val="36282D64"/>
    <w:rsid w:val="557E2573"/>
    <w:rsid w:val="5D23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345D95DE"/>
  <w15:chartTrackingRefBased/>
  <w15:docId w15:val="{AF02243B-91D8-4D2D-9774-1613DBAB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95C"/>
    <w:rPr>
      <w:rFonts w:ascii="Times New Roman" w:hAnsi="Times New Roman"/>
      <w:sz w:val="24"/>
    </w:rPr>
  </w:style>
  <w:style w:type="paragraph" w:styleId="Heading1">
    <w:name w:val="heading 1"/>
    <w:basedOn w:val="Normal"/>
    <w:next w:val="Normal"/>
    <w:link w:val="Heading1Char"/>
    <w:uiPriority w:val="9"/>
    <w:qFormat/>
    <w:rsid w:val="00E52FB3"/>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C1F8D"/>
    <w:pPr>
      <w:keepNext/>
      <w:keepLines/>
      <w:spacing w:before="240" w:after="24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2FB3"/>
    <w:rPr>
      <w:rFonts w:ascii="Times New Roman" w:eastAsiaTheme="majorEastAsia" w:hAnsi="Times New Roman" w:cstheme="majorBidi"/>
      <w:b/>
      <w:sz w:val="32"/>
      <w:szCs w:val="32"/>
    </w:rPr>
  </w:style>
  <w:style w:type="paragraph" w:styleId="ListParagraph">
    <w:name w:val="List Paragraph"/>
    <w:basedOn w:val="Normal"/>
    <w:uiPriority w:val="34"/>
    <w:qFormat/>
    <w:rsid w:val="00C330A8"/>
    <w:pPr>
      <w:ind w:left="720"/>
      <w:contextualSpacing/>
    </w:pPr>
  </w:style>
  <w:style w:type="character" w:customStyle="1" w:styleId="Heading2Char">
    <w:name w:val="Heading 2 Char"/>
    <w:basedOn w:val="DefaultParagraphFont"/>
    <w:link w:val="Heading2"/>
    <w:uiPriority w:val="9"/>
    <w:rsid w:val="004C1F8D"/>
    <w:rPr>
      <w:rFonts w:ascii="Times New Roman" w:eastAsiaTheme="majorEastAsia" w:hAnsi="Times New Roman" w:cstheme="majorBidi"/>
      <w:sz w:val="28"/>
      <w:szCs w:val="26"/>
    </w:rPr>
  </w:style>
  <w:style w:type="paragraph" w:customStyle="1" w:styleId="MTDisplayEquation">
    <w:name w:val="MTDisplayEquation"/>
    <w:basedOn w:val="Normal"/>
    <w:next w:val="Normal"/>
    <w:link w:val="MTDisplayEquationChar"/>
    <w:rsid w:val="008007A9"/>
    <w:pPr>
      <w:tabs>
        <w:tab w:val="center" w:pos="4680"/>
        <w:tab w:val="right" w:pos="9360"/>
      </w:tabs>
    </w:pPr>
  </w:style>
  <w:style w:type="character" w:customStyle="1" w:styleId="MTDisplayEquationChar">
    <w:name w:val="MTDisplayEquation Char"/>
    <w:basedOn w:val="DefaultParagraphFont"/>
    <w:link w:val="MTDisplayEquation"/>
    <w:rsid w:val="008007A9"/>
    <w:rPr>
      <w:rFonts w:ascii="Times New Roman" w:hAnsi="Times New Roman"/>
      <w:sz w:val="24"/>
    </w:rPr>
  </w:style>
  <w:style w:type="paragraph" w:styleId="BalloonText">
    <w:name w:val="Balloon Text"/>
    <w:basedOn w:val="Normal"/>
    <w:link w:val="BalloonTextChar"/>
    <w:uiPriority w:val="99"/>
    <w:semiHidden/>
    <w:unhideWhenUsed/>
    <w:rsid w:val="003E00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08E"/>
    <w:rPr>
      <w:rFonts w:ascii="Segoe UI" w:hAnsi="Segoe UI" w:cs="Segoe UI"/>
      <w:sz w:val="18"/>
      <w:szCs w:val="18"/>
    </w:rPr>
  </w:style>
  <w:style w:type="paragraph" w:styleId="Header">
    <w:name w:val="header"/>
    <w:basedOn w:val="Normal"/>
    <w:link w:val="HeaderChar"/>
    <w:uiPriority w:val="99"/>
    <w:unhideWhenUsed/>
    <w:rsid w:val="003E0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08E"/>
    <w:rPr>
      <w:rFonts w:ascii="Times New Roman" w:hAnsi="Times New Roman"/>
      <w:sz w:val="24"/>
    </w:rPr>
  </w:style>
  <w:style w:type="paragraph" w:styleId="Footer">
    <w:name w:val="footer"/>
    <w:basedOn w:val="Normal"/>
    <w:link w:val="FooterChar"/>
    <w:uiPriority w:val="99"/>
    <w:unhideWhenUsed/>
    <w:rsid w:val="003E0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08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9.bin"/><Relationship Id="rId39" Type="http://schemas.openxmlformats.org/officeDocument/2006/relationships/oleObject" Target="embeddings/oleObject18.bin"/><Relationship Id="rId21" Type="http://schemas.openxmlformats.org/officeDocument/2006/relationships/oleObject" Target="embeddings/oleObject6.bin"/><Relationship Id="rId34" Type="http://schemas.openxmlformats.org/officeDocument/2006/relationships/oleObject" Target="embeddings/oleObject14.bin"/><Relationship Id="rId42" Type="http://schemas.openxmlformats.org/officeDocument/2006/relationships/image" Target="media/image14.wmf"/><Relationship Id="rId47" Type="http://schemas.openxmlformats.org/officeDocument/2006/relationships/oleObject" Target="embeddings/oleObject22.bin"/><Relationship Id="rId50" Type="http://schemas.openxmlformats.org/officeDocument/2006/relationships/image" Target="media/image18.wmf"/><Relationship Id="rId55" Type="http://schemas.openxmlformats.org/officeDocument/2006/relationships/oleObject" Target="embeddings/oleObject26.bin"/><Relationship Id="rId63" Type="http://schemas.openxmlformats.org/officeDocument/2006/relationships/oleObject" Target="embeddings/oleObject30.bin"/><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9.wmf"/><Relationship Id="rId41" Type="http://schemas.openxmlformats.org/officeDocument/2006/relationships/oleObject" Target="embeddings/oleObject19.bin"/><Relationship Id="rId54" Type="http://schemas.openxmlformats.org/officeDocument/2006/relationships/image" Target="media/image20.wmf"/><Relationship Id="rId62" Type="http://schemas.openxmlformats.org/officeDocument/2006/relationships/image" Target="media/image24.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image" Target="media/image13.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2.wmf"/><Relationship Id="rId66" Type="http://schemas.openxmlformats.org/officeDocument/2006/relationships/theme" Target="theme/theme1.xml"/><Relationship Id="rId5" Type="http://schemas.openxmlformats.org/officeDocument/2006/relationships/styles" Target="styl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image" Target="media/image10.wmf"/><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oleObject" Target="embeddings/oleObject24.bin"/><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1.wmf"/><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oleObject" Target="embeddings/oleObject2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BC55BA678E0F4A9B94CBE5C4C64517" ma:contentTypeVersion="33" ma:contentTypeDescription="Create a new document." ma:contentTypeScope="" ma:versionID="c66d4e015a552e309b04ab482f90dd8b">
  <xsd:schema xmlns:xsd="http://www.w3.org/2001/XMLSchema" xmlns:xs="http://www.w3.org/2001/XMLSchema" xmlns:p="http://schemas.microsoft.com/office/2006/metadata/properties" xmlns:ns1="http://schemas.microsoft.com/sharepoint/v3" xmlns:ns3="a2702c3c-b1ba-4d11-b7bd-cdda75138161" xmlns:ns4="7234ea76-6dd2-43b0-9788-d583226dbb76" targetNamespace="http://schemas.microsoft.com/office/2006/metadata/properties" ma:root="true" ma:fieldsID="7a11011187f3eafc9ce668fca3c6d282" ns1:_="" ns3:_="" ns4:_="">
    <xsd:import namespace="http://schemas.microsoft.com/sharepoint/v3"/>
    <xsd:import namespace="a2702c3c-b1ba-4d11-b7bd-cdda75138161"/>
    <xsd:import namespace="7234ea76-6dd2-43b0-9788-d583226dbb76"/>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702c3c-b1ba-4d11-b7bd-cdda7513816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34ea76-6dd2-43b0-9788-d583226dbb7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7234ea76-6dd2-43b0-9788-d583226dbb76" xsi:nil="true"/>
    <_ip_UnifiedCompliancePolicyUIAction xmlns="http://schemas.microsoft.com/sharepoint/v3" xsi:nil="true"/>
    <Self_Registration_Enabled xmlns="7234ea76-6dd2-43b0-9788-d583226dbb76" xsi:nil="true"/>
    <NotebookType xmlns="7234ea76-6dd2-43b0-9788-d583226dbb76" xsi:nil="true"/>
    <FolderType xmlns="7234ea76-6dd2-43b0-9788-d583226dbb76" xsi:nil="true"/>
    <TeamsChannelId xmlns="7234ea76-6dd2-43b0-9788-d583226dbb76" xsi:nil="true"/>
    <IsNotebookLocked xmlns="7234ea76-6dd2-43b0-9788-d583226dbb76" xsi:nil="true"/>
    <_ip_UnifiedCompliancePolicyProperties xmlns="http://schemas.microsoft.com/sharepoint/v3" xsi:nil="true"/>
    <Owner xmlns="7234ea76-6dd2-43b0-9788-d583226dbb76">
      <UserInfo>
        <DisplayName/>
        <AccountId xsi:nil="true"/>
        <AccountType/>
      </UserInfo>
    </Owner>
    <Student_Groups xmlns="7234ea76-6dd2-43b0-9788-d583226dbb76">
      <UserInfo>
        <DisplayName/>
        <AccountId xsi:nil="true"/>
        <AccountType/>
      </UserInfo>
    </Student_Groups>
    <AppVersion xmlns="7234ea76-6dd2-43b0-9788-d583226dbb76" xsi:nil="true"/>
    <Invited_Students xmlns="7234ea76-6dd2-43b0-9788-d583226dbb76" xsi:nil="true"/>
    <CultureName xmlns="7234ea76-6dd2-43b0-9788-d583226dbb76" xsi:nil="true"/>
    <Students xmlns="7234ea76-6dd2-43b0-9788-d583226dbb76">
      <UserInfo>
        <DisplayName/>
        <AccountId xsi:nil="true"/>
        <AccountType/>
      </UserInfo>
    </Students>
    <Has_Teacher_Only_SectionGroup xmlns="7234ea76-6dd2-43b0-9788-d583226dbb76" xsi:nil="true"/>
    <DefaultSectionNames xmlns="7234ea76-6dd2-43b0-9788-d583226dbb76" xsi:nil="true"/>
    <Invited_Teachers xmlns="7234ea76-6dd2-43b0-9788-d583226dbb76" xsi:nil="true"/>
    <Teachers xmlns="7234ea76-6dd2-43b0-9788-d583226dbb76">
      <UserInfo>
        <DisplayName/>
        <AccountId xsi:nil="true"/>
        <AccountType/>
      </UserInfo>
    </Teachers>
    <Math_Settings xmlns="7234ea76-6dd2-43b0-9788-d583226dbb76" xsi:nil="true"/>
    <Templates xmlns="7234ea76-6dd2-43b0-9788-d583226dbb76" xsi:nil="true"/>
  </documentManagement>
</p:properties>
</file>

<file path=customXml/itemProps1.xml><?xml version="1.0" encoding="utf-8"?>
<ds:datastoreItem xmlns:ds="http://schemas.openxmlformats.org/officeDocument/2006/customXml" ds:itemID="{8CF48451-8744-4660-A09D-5A4335DC9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702c3c-b1ba-4d11-b7bd-cdda75138161"/>
    <ds:schemaRef ds:uri="7234ea76-6dd2-43b0-9788-d583226db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37DE9-9CCF-489B-8E3E-BE8857E3B341}">
  <ds:schemaRefs>
    <ds:schemaRef ds:uri="http://schemas.microsoft.com/sharepoint/v3/contenttype/forms"/>
  </ds:schemaRefs>
</ds:datastoreItem>
</file>

<file path=customXml/itemProps3.xml><?xml version="1.0" encoding="utf-8"?>
<ds:datastoreItem xmlns:ds="http://schemas.openxmlformats.org/officeDocument/2006/customXml" ds:itemID="{9A564CAD-1377-4493-B77F-AAE7AC2D4E81}">
  <ds:schemaRefs>
    <ds:schemaRef ds:uri="http://schemas.microsoft.com/office/2006/metadata/properties"/>
    <ds:schemaRef ds:uri="http://schemas.microsoft.com/office/infopath/2007/PartnerControls"/>
    <ds:schemaRef ds:uri="7234ea76-6dd2-43b0-9788-d583226dbb7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1426</Words>
  <Characters>8132</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Graser</dc:creator>
  <cp:keywords/>
  <dc:description/>
  <cp:lastModifiedBy>David Graser</cp:lastModifiedBy>
  <cp:revision>2</cp:revision>
  <cp:lastPrinted>2019-09-07T17:54:00Z</cp:lastPrinted>
  <dcterms:created xsi:type="dcterms:W3CDTF">2020-03-18T17:11:00Z</dcterms:created>
  <dcterms:modified xsi:type="dcterms:W3CDTF">2020-03-18T17:11:00Z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0x01010010BC55BA678E0F4A9B94CBE5C4C64517</vt:lpwstr>
  </property>
</Properties>
</file>